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EE3" w:rsidRPr="00885B06" w:rsidRDefault="00C47EE3" w:rsidP="00C47EE3">
      <w:pPr>
        <w:pStyle w:val="NoSpacing"/>
        <w:jc w:val="center"/>
        <w:rPr>
          <w:rFonts w:cstheme="minorHAnsi"/>
          <w:b/>
          <w:sz w:val="24"/>
          <w:szCs w:val="24"/>
        </w:rPr>
      </w:pPr>
      <w:r w:rsidRPr="00885B06">
        <w:rPr>
          <w:rFonts w:cstheme="minorHAnsi"/>
          <w:b/>
          <w:sz w:val="24"/>
          <w:szCs w:val="24"/>
        </w:rPr>
        <w:t>COUNTY TREASURER’S ASSOCIATION OF OHIO</w:t>
      </w:r>
    </w:p>
    <w:p w:rsidR="00C47EE3" w:rsidRPr="00885B06" w:rsidRDefault="00C47EE3" w:rsidP="00C47EE3">
      <w:pPr>
        <w:pStyle w:val="NoSpacing"/>
        <w:jc w:val="center"/>
        <w:rPr>
          <w:rFonts w:cstheme="minorHAnsi"/>
          <w:b/>
        </w:rPr>
      </w:pPr>
      <w:r w:rsidRPr="00885B06">
        <w:rPr>
          <w:rFonts w:cstheme="minorHAnsi"/>
          <w:b/>
        </w:rPr>
        <w:t>Minutes of Association Legislative Committee Meeting</w:t>
      </w:r>
    </w:p>
    <w:p w:rsidR="00C47EE3" w:rsidRPr="00885B06" w:rsidRDefault="00C47EE3" w:rsidP="00C47EE3">
      <w:pPr>
        <w:pStyle w:val="NoSpacing"/>
        <w:jc w:val="center"/>
        <w:rPr>
          <w:rFonts w:cstheme="minorHAnsi"/>
          <w:bCs/>
        </w:rPr>
      </w:pPr>
      <w:r w:rsidRPr="00885B06">
        <w:rPr>
          <w:rFonts w:cstheme="minorHAnsi"/>
          <w:bCs/>
        </w:rPr>
        <w:t>Meeting Date:</w:t>
      </w:r>
      <w:r>
        <w:rPr>
          <w:rFonts w:cstheme="minorHAnsi"/>
          <w:bCs/>
        </w:rPr>
        <w:t xml:space="preserve"> March 9</w:t>
      </w:r>
      <w:r w:rsidRPr="00885B06">
        <w:rPr>
          <w:rFonts w:cstheme="minorHAnsi"/>
          <w:bCs/>
        </w:rPr>
        <w:t>, 2021</w:t>
      </w:r>
    </w:p>
    <w:p w:rsidR="00C47EE3" w:rsidRPr="00885B06" w:rsidRDefault="00C47EE3" w:rsidP="00C47EE3">
      <w:pPr>
        <w:pStyle w:val="NoSpacing"/>
        <w:jc w:val="center"/>
        <w:rPr>
          <w:rFonts w:cstheme="minorHAnsi"/>
          <w:bCs/>
        </w:rPr>
      </w:pPr>
      <w:r w:rsidRPr="00885B06">
        <w:rPr>
          <w:rFonts w:cstheme="minorHAnsi"/>
          <w:bCs/>
        </w:rPr>
        <w:t>Time &amp; Location: 10:30 A.M via GoToMeeting Video Conference</w:t>
      </w:r>
    </w:p>
    <w:p w:rsidR="00C47EE3" w:rsidRPr="00885B06" w:rsidRDefault="00C47EE3" w:rsidP="00C47EE3">
      <w:pPr>
        <w:spacing w:line="240" w:lineRule="auto"/>
        <w:contextualSpacing/>
        <w:rPr>
          <w:rFonts w:cstheme="minorHAnsi"/>
          <w:sz w:val="24"/>
          <w:szCs w:val="24"/>
        </w:rPr>
      </w:pPr>
    </w:p>
    <w:p w:rsidR="00C47EE3" w:rsidRDefault="00C47EE3" w:rsidP="00C47EE3">
      <w:pPr>
        <w:spacing w:line="240" w:lineRule="auto"/>
        <w:contextualSpacing/>
        <w:rPr>
          <w:rFonts w:cstheme="minorHAnsi"/>
          <w:sz w:val="24"/>
          <w:szCs w:val="24"/>
        </w:rPr>
      </w:pPr>
      <w:r w:rsidRPr="00885B06">
        <w:rPr>
          <w:rFonts w:cstheme="minorHAnsi"/>
          <w:b/>
          <w:bCs/>
          <w:sz w:val="24"/>
          <w:szCs w:val="24"/>
          <w:u w:val="single"/>
        </w:rPr>
        <w:t>Call to Order</w:t>
      </w:r>
      <w:r w:rsidRPr="00885B06">
        <w:rPr>
          <w:rFonts w:cstheme="minorHAnsi"/>
          <w:sz w:val="24"/>
          <w:szCs w:val="24"/>
        </w:rPr>
        <w:t>: 10:3</w:t>
      </w:r>
      <w:r>
        <w:rPr>
          <w:rFonts w:cstheme="minorHAnsi"/>
          <w:sz w:val="24"/>
          <w:szCs w:val="24"/>
        </w:rPr>
        <w:t>1</w:t>
      </w:r>
      <w:r w:rsidRPr="00885B06">
        <w:rPr>
          <w:rFonts w:cstheme="minorHAnsi"/>
          <w:sz w:val="24"/>
          <w:szCs w:val="24"/>
        </w:rPr>
        <w:t xml:space="preserve"> a.m. by </w:t>
      </w:r>
      <w:r>
        <w:rPr>
          <w:rFonts w:cstheme="minorHAnsi"/>
          <w:sz w:val="24"/>
          <w:szCs w:val="24"/>
        </w:rPr>
        <w:t>President Diane Sargent</w:t>
      </w:r>
      <w:r w:rsidRPr="00885B06">
        <w:rPr>
          <w:rFonts w:cstheme="minorHAnsi"/>
          <w:sz w:val="24"/>
          <w:szCs w:val="24"/>
        </w:rPr>
        <w:t xml:space="preserve">.  </w:t>
      </w:r>
    </w:p>
    <w:p w:rsidR="00C47EE3" w:rsidRPr="00885B06" w:rsidRDefault="00C47EE3" w:rsidP="00C47EE3">
      <w:pPr>
        <w:spacing w:line="240" w:lineRule="auto"/>
        <w:contextualSpacing/>
        <w:rPr>
          <w:rFonts w:cstheme="minorHAnsi"/>
          <w:sz w:val="24"/>
          <w:szCs w:val="24"/>
        </w:rPr>
      </w:pPr>
    </w:p>
    <w:p w:rsidR="00C47EE3" w:rsidRDefault="00C47EE3" w:rsidP="00C47EE3">
      <w:pPr>
        <w:spacing w:line="240" w:lineRule="auto"/>
        <w:contextualSpacing/>
        <w:rPr>
          <w:rFonts w:cstheme="minorHAnsi"/>
          <w:sz w:val="24"/>
          <w:szCs w:val="24"/>
        </w:rPr>
      </w:pPr>
      <w:r w:rsidRPr="004F6906">
        <w:rPr>
          <w:rFonts w:cstheme="minorHAnsi"/>
          <w:b/>
          <w:bCs/>
          <w:sz w:val="24"/>
          <w:szCs w:val="24"/>
          <w:u w:val="single"/>
        </w:rPr>
        <w:t>Attendance</w:t>
      </w:r>
      <w:r w:rsidRPr="004F6906">
        <w:rPr>
          <w:rFonts w:cstheme="minorHAnsi"/>
          <w:sz w:val="24"/>
          <w:szCs w:val="24"/>
        </w:rPr>
        <w:t xml:space="preserve">: Dan </w:t>
      </w:r>
      <w:proofErr w:type="spellStart"/>
      <w:r w:rsidRPr="004F6906">
        <w:rPr>
          <w:rFonts w:cstheme="minorHAnsi"/>
          <w:sz w:val="24"/>
          <w:szCs w:val="24"/>
        </w:rPr>
        <w:t>Talarek</w:t>
      </w:r>
      <w:proofErr w:type="spellEnd"/>
      <w:r w:rsidRPr="004F6906">
        <w:rPr>
          <w:rFonts w:cstheme="minorHAnsi"/>
          <w:sz w:val="24"/>
          <w:szCs w:val="24"/>
        </w:rPr>
        <w:t xml:space="preserve">, Lorain County, Legislative Committee Co-Chair; Barney Wright, Warren County, Legislative Committee Co-Chair; Diane Sargent, Hocking County, President; </w:t>
      </w:r>
      <w:r>
        <w:rPr>
          <w:rFonts w:cstheme="minorHAnsi"/>
          <w:sz w:val="24"/>
          <w:szCs w:val="24"/>
        </w:rPr>
        <w:t xml:space="preserve">Ric Wasserman, Athens County; </w:t>
      </w:r>
      <w:r w:rsidRPr="004F6906">
        <w:rPr>
          <w:rFonts w:cstheme="minorHAnsi"/>
          <w:sz w:val="24"/>
          <w:szCs w:val="24"/>
        </w:rPr>
        <w:t>Nancy Nix, Butler County; Robin Edwards, Champaign County;</w:t>
      </w:r>
      <w:r>
        <w:rPr>
          <w:rFonts w:cstheme="minorHAnsi"/>
          <w:sz w:val="24"/>
          <w:szCs w:val="24"/>
        </w:rPr>
        <w:t xml:space="preserve"> Cheryl Brooks Sullivan, Franklin County; </w:t>
      </w:r>
      <w:proofErr w:type="spellStart"/>
      <w:r w:rsidRPr="004F6906">
        <w:rPr>
          <w:rFonts w:cstheme="minorHAnsi"/>
          <w:sz w:val="24"/>
          <w:szCs w:val="24"/>
        </w:rPr>
        <w:t>RosaLia</w:t>
      </w:r>
      <w:proofErr w:type="spellEnd"/>
      <w:r w:rsidRPr="004F6906">
        <w:rPr>
          <w:rFonts w:cstheme="minorHAnsi"/>
          <w:sz w:val="24"/>
          <w:szCs w:val="24"/>
        </w:rPr>
        <w:t xml:space="preserve"> Stadler, Franklin County; </w:t>
      </w:r>
      <w:r w:rsidR="0081649E">
        <w:rPr>
          <w:rFonts w:cstheme="minorHAnsi"/>
          <w:sz w:val="24"/>
          <w:szCs w:val="24"/>
        </w:rPr>
        <w:t xml:space="preserve">James Reese, Franklin County; </w:t>
      </w:r>
      <w:r>
        <w:rPr>
          <w:rFonts w:cstheme="minorHAnsi"/>
          <w:sz w:val="24"/>
          <w:szCs w:val="24"/>
        </w:rPr>
        <w:t xml:space="preserve">Jim Holmes, Franklin County; </w:t>
      </w:r>
      <w:r w:rsidRPr="004F6906">
        <w:rPr>
          <w:rFonts w:cstheme="minorHAnsi"/>
          <w:sz w:val="24"/>
          <w:szCs w:val="24"/>
        </w:rPr>
        <w:t xml:space="preserve">Char Lee, Fulton County; Steve Welton, Hancock County; Denise </w:t>
      </w:r>
      <w:proofErr w:type="spellStart"/>
      <w:r w:rsidRPr="004F6906">
        <w:rPr>
          <w:rFonts w:cstheme="minorHAnsi"/>
          <w:sz w:val="24"/>
          <w:szCs w:val="24"/>
        </w:rPr>
        <w:t>Althauser</w:t>
      </w:r>
      <w:proofErr w:type="spellEnd"/>
      <w:r w:rsidRPr="004F6906">
        <w:rPr>
          <w:rFonts w:cstheme="minorHAnsi"/>
          <w:sz w:val="24"/>
          <w:szCs w:val="24"/>
        </w:rPr>
        <w:t>, Hardin County;</w:t>
      </w:r>
      <w:r>
        <w:rPr>
          <w:rFonts w:cstheme="minorHAnsi"/>
          <w:sz w:val="24"/>
          <w:szCs w:val="24"/>
        </w:rPr>
        <w:t xml:space="preserve"> </w:t>
      </w:r>
      <w:r w:rsidRPr="004F6906">
        <w:rPr>
          <w:rFonts w:cstheme="minorHAnsi"/>
          <w:sz w:val="24"/>
          <w:szCs w:val="24"/>
        </w:rPr>
        <w:t xml:space="preserve">Ellery </w:t>
      </w:r>
      <w:proofErr w:type="spellStart"/>
      <w:r w:rsidRPr="004F6906">
        <w:rPr>
          <w:rFonts w:cstheme="minorHAnsi"/>
          <w:sz w:val="24"/>
          <w:szCs w:val="24"/>
        </w:rPr>
        <w:t>Elick</w:t>
      </w:r>
      <w:proofErr w:type="spellEnd"/>
      <w:r w:rsidRPr="004F6906">
        <w:rPr>
          <w:rFonts w:cstheme="minorHAnsi"/>
          <w:sz w:val="24"/>
          <w:szCs w:val="24"/>
        </w:rPr>
        <w:t xml:space="preserve">, Pickaway County; Brad </w:t>
      </w:r>
      <w:proofErr w:type="spellStart"/>
      <w:r w:rsidRPr="004F6906">
        <w:rPr>
          <w:rFonts w:cstheme="minorHAnsi"/>
          <w:sz w:val="24"/>
          <w:szCs w:val="24"/>
        </w:rPr>
        <w:t>Cromes</w:t>
      </w:r>
      <w:proofErr w:type="spellEnd"/>
      <w:r w:rsidRPr="004F6906">
        <w:rPr>
          <w:rFonts w:cstheme="minorHAnsi"/>
          <w:sz w:val="24"/>
          <w:szCs w:val="24"/>
        </w:rPr>
        <w:t>, Portage County; Bart Hamilton, Richland County</w:t>
      </w:r>
      <w:r>
        <w:rPr>
          <w:rFonts w:cstheme="minorHAnsi"/>
          <w:sz w:val="24"/>
          <w:szCs w:val="24"/>
        </w:rPr>
        <w:t xml:space="preserve">; </w:t>
      </w:r>
      <w:r w:rsidRPr="004F6906">
        <w:rPr>
          <w:rFonts w:cstheme="minorHAnsi"/>
          <w:sz w:val="24"/>
          <w:szCs w:val="24"/>
        </w:rPr>
        <w:t xml:space="preserve">Alex </w:t>
      </w:r>
      <w:proofErr w:type="spellStart"/>
      <w:r w:rsidRPr="004F6906">
        <w:rPr>
          <w:rFonts w:cstheme="minorHAnsi"/>
          <w:sz w:val="24"/>
          <w:szCs w:val="24"/>
        </w:rPr>
        <w:t>Zumbar</w:t>
      </w:r>
      <w:proofErr w:type="spellEnd"/>
      <w:r w:rsidRPr="004F6906">
        <w:rPr>
          <w:rFonts w:cstheme="minorHAnsi"/>
          <w:sz w:val="24"/>
          <w:szCs w:val="24"/>
        </w:rPr>
        <w:t xml:space="preserve">, Stark County; Joe </w:t>
      </w:r>
      <w:proofErr w:type="spellStart"/>
      <w:r w:rsidRPr="004F6906">
        <w:rPr>
          <w:rFonts w:cstheme="minorHAnsi"/>
          <w:sz w:val="24"/>
          <w:szCs w:val="24"/>
        </w:rPr>
        <w:t>Fantozzi</w:t>
      </w:r>
      <w:proofErr w:type="spellEnd"/>
      <w:r w:rsidRPr="004F6906">
        <w:rPr>
          <w:rFonts w:cstheme="minorHAnsi"/>
          <w:sz w:val="24"/>
          <w:szCs w:val="24"/>
        </w:rPr>
        <w:t xml:space="preserve">, Summit County; Mike </w:t>
      </w:r>
      <w:proofErr w:type="spellStart"/>
      <w:r w:rsidRPr="004F6906">
        <w:rPr>
          <w:rFonts w:cstheme="minorHAnsi"/>
          <w:sz w:val="24"/>
          <w:szCs w:val="24"/>
        </w:rPr>
        <w:t>Migden</w:t>
      </w:r>
      <w:proofErr w:type="spellEnd"/>
      <w:r w:rsidRPr="004F6906">
        <w:rPr>
          <w:rFonts w:cstheme="minorHAnsi"/>
          <w:sz w:val="24"/>
          <w:szCs w:val="24"/>
        </w:rPr>
        <w:t>, Summit County</w:t>
      </w:r>
      <w:r>
        <w:rPr>
          <w:rFonts w:cstheme="minorHAnsi"/>
          <w:sz w:val="24"/>
          <w:szCs w:val="24"/>
        </w:rPr>
        <w:t xml:space="preserve">; Andrew </w:t>
      </w:r>
      <w:proofErr w:type="spellStart"/>
      <w:r>
        <w:rPr>
          <w:rFonts w:cstheme="minorHAnsi"/>
          <w:sz w:val="24"/>
          <w:szCs w:val="24"/>
        </w:rPr>
        <w:t>Smarra</w:t>
      </w:r>
      <w:proofErr w:type="spellEnd"/>
      <w:r>
        <w:rPr>
          <w:rFonts w:cstheme="minorHAnsi"/>
          <w:sz w:val="24"/>
          <w:szCs w:val="24"/>
        </w:rPr>
        <w:t xml:space="preserve">, Union County; Scott </w:t>
      </w:r>
      <w:proofErr w:type="spellStart"/>
      <w:r>
        <w:rPr>
          <w:rFonts w:cstheme="minorHAnsi"/>
          <w:sz w:val="24"/>
          <w:szCs w:val="24"/>
        </w:rPr>
        <w:t>Zumbrink</w:t>
      </w:r>
      <w:proofErr w:type="spellEnd"/>
      <w:r>
        <w:rPr>
          <w:rFonts w:cstheme="minorHAnsi"/>
          <w:sz w:val="24"/>
          <w:szCs w:val="24"/>
        </w:rPr>
        <w:t xml:space="preserve">, </w:t>
      </w:r>
      <w:proofErr w:type="spellStart"/>
      <w:r>
        <w:rPr>
          <w:rFonts w:cstheme="minorHAnsi"/>
          <w:sz w:val="24"/>
          <w:szCs w:val="24"/>
        </w:rPr>
        <w:t>Darke</w:t>
      </w:r>
      <w:proofErr w:type="spellEnd"/>
      <w:r>
        <w:rPr>
          <w:rFonts w:cstheme="minorHAnsi"/>
          <w:sz w:val="24"/>
          <w:szCs w:val="24"/>
        </w:rPr>
        <w:t xml:space="preserve"> County; John Burke, Medina County; Lindsay Webb, Lorain County; Vickie Myers, Defiance County; </w:t>
      </w:r>
      <w:r w:rsidRPr="004F6906">
        <w:rPr>
          <w:rFonts w:cstheme="minorHAnsi"/>
          <w:sz w:val="24"/>
          <w:szCs w:val="24"/>
        </w:rPr>
        <w:t xml:space="preserve">Kevin </w:t>
      </w:r>
      <w:proofErr w:type="spellStart"/>
      <w:r w:rsidRPr="004F6906">
        <w:rPr>
          <w:rFonts w:cstheme="minorHAnsi"/>
          <w:sz w:val="24"/>
          <w:szCs w:val="24"/>
        </w:rPr>
        <w:t>Futryk</w:t>
      </w:r>
      <w:proofErr w:type="spellEnd"/>
      <w:r w:rsidRPr="004F6906">
        <w:rPr>
          <w:rFonts w:cstheme="minorHAnsi"/>
          <w:sz w:val="24"/>
          <w:szCs w:val="24"/>
        </w:rPr>
        <w:t>, CTAO Executive Director; Sheila Fox</w:t>
      </w:r>
      <w:r>
        <w:rPr>
          <w:rFonts w:cstheme="minorHAnsi"/>
          <w:sz w:val="24"/>
          <w:szCs w:val="24"/>
        </w:rPr>
        <w:t>, Association Management;</w:t>
      </w:r>
      <w:r w:rsidRPr="004F6906">
        <w:rPr>
          <w:rFonts w:cstheme="minorHAnsi"/>
          <w:sz w:val="24"/>
          <w:szCs w:val="24"/>
        </w:rPr>
        <w:t xml:space="preserve"> and Julia Wynn, Government Advantage Group.</w:t>
      </w:r>
    </w:p>
    <w:p w:rsidR="00C47EE3" w:rsidRPr="00885B06" w:rsidRDefault="00C47EE3" w:rsidP="00C47EE3">
      <w:pPr>
        <w:spacing w:line="240" w:lineRule="auto"/>
        <w:contextualSpacing/>
        <w:rPr>
          <w:rFonts w:cstheme="minorHAnsi"/>
          <w:sz w:val="24"/>
          <w:szCs w:val="24"/>
        </w:rPr>
      </w:pPr>
    </w:p>
    <w:p w:rsidR="00C47EE3" w:rsidRPr="00885B06" w:rsidRDefault="00C47EE3" w:rsidP="00C47EE3">
      <w:pPr>
        <w:spacing w:line="240" w:lineRule="auto"/>
        <w:contextualSpacing/>
        <w:rPr>
          <w:rFonts w:cstheme="minorHAnsi"/>
          <w:b/>
          <w:sz w:val="24"/>
          <w:szCs w:val="24"/>
          <w:u w:val="single"/>
        </w:rPr>
      </w:pPr>
      <w:r w:rsidRPr="00885B06">
        <w:rPr>
          <w:rFonts w:cstheme="minorHAnsi"/>
          <w:b/>
          <w:sz w:val="24"/>
          <w:szCs w:val="24"/>
          <w:u w:val="single"/>
        </w:rPr>
        <w:t>Approval of Minutes:</w:t>
      </w:r>
    </w:p>
    <w:p w:rsidR="00C47EE3" w:rsidRDefault="00C47EE3" w:rsidP="00C47EE3">
      <w:pPr>
        <w:spacing w:line="240" w:lineRule="auto"/>
        <w:contextualSpacing/>
        <w:rPr>
          <w:rFonts w:cstheme="minorHAnsi"/>
          <w:bCs/>
          <w:sz w:val="24"/>
          <w:szCs w:val="24"/>
        </w:rPr>
      </w:pPr>
      <w:bookmarkStart w:id="0" w:name="_Hlk63767433"/>
      <w:r>
        <w:rPr>
          <w:rFonts w:cstheme="minorHAnsi"/>
          <w:bCs/>
          <w:sz w:val="24"/>
          <w:szCs w:val="24"/>
        </w:rPr>
        <w:t xml:space="preserve">Ms. Sargent asked for a motion to approve the minutes of the Committee’s February meeting. </w:t>
      </w:r>
      <w:bookmarkEnd w:id="0"/>
      <w:r>
        <w:rPr>
          <w:rFonts w:cstheme="minorHAnsi"/>
          <w:bCs/>
          <w:sz w:val="24"/>
          <w:szCs w:val="24"/>
        </w:rPr>
        <w:t xml:space="preserve">Mr. </w:t>
      </w:r>
      <w:proofErr w:type="spellStart"/>
      <w:r>
        <w:rPr>
          <w:rFonts w:cstheme="minorHAnsi"/>
          <w:bCs/>
          <w:sz w:val="24"/>
          <w:szCs w:val="24"/>
        </w:rPr>
        <w:t>Zumbar</w:t>
      </w:r>
      <w:proofErr w:type="spellEnd"/>
      <w:r>
        <w:rPr>
          <w:rFonts w:cstheme="minorHAnsi"/>
          <w:bCs/>
          <w:sz w:val="24"/>
          <w:szCs w:val="24"/>
        </w:rPr>
        <w:t xml:space="preserve"> moved to approve, seconded by Mr. </w:t>
      </w:r>
      <w:proofErr w:type="spellStart"/>
      <w:r>
        <w:rPr>
          <w:rFonts w:cstheme="minorHAnsi"/>
          <w:bCs/>
          <w:sz w:val="24"/>
          <w:szCs w:val="24"/>
        </w:rPr>
        <w:t>Talarek</w:t>
      </w:r>
      <w:proofErr w:type="spellEnd"/>
      <w:r>
        <w:rPr>
          <w:rFonts w:cstheme="minorHAnsi"/>
          <w:bCs/>
          <w:sz w:val="24"/>
          <w:szCs w:val="24"/>
        </w:rPr>
        <w:t xml:space="preserve">. Motion passed unanimously. </w:t>
      </w:r>
    </w:p>
    <w:p w:rsidR="00C47EE3" w:rsidRPr="00885B06" w:rsidRDefault="00C47EE3" w:rsidP="00C47EE3">
      <w:pPr>
        <w:spacing w:line="240" w:lineRule="auto"/>
        <w:contextualSpacing/>
        <w:rPr>
          <w:rFonts w:cstheme="minorHAnsi"/>
          <w:sz w:val="24"/>
          <w:szCs w:val="24"/>
        </w:rPr>
      </w:pPr>
    </w:p>
    <w:p w:rsidR="00C47EE3" w:rsidRDefault="00C47EE3" w:rsidP="00C47EE3">
      <w:pPr>
        <w:spacing w:line="240" w:lineRule="auto"/>
        <w:contextualSpacing/>
        <w:rPr>
          <w:rFonts w:cstheme="minorHAnsi"/>
          <w:b/>
          <w:sz w:val="24"/>
          <w:szCs w:val="24"/>
          <w:u w:val="single"/>
        </w:rPr>
      </w:pPr>
      <w:r w:rsidRPr="00885B06">
        <w:rPr>
          <w:rFonts w:cstheme="minorHAnsi"/>
          <w:b/>
          <w:sz w:val="24"/>
          <w:szCs w:val="24"/>
          <w:u w:val="single"/>
        </w:rPr>
        <w:t>Legislative Report:</w:t>
      </w:r>
    </w:p>
    <w:p w:rsidR="009F1ED7" w:rsidRDefault="009F1ED7" w:rsidP="00C47EE3">
      <w:pPr>
        <w:spacing w:after="0" w:line="240" w:lineRule="auto"/>
        <w:rPr>
          <w:rFonts w:cstheme="minorHAnsi"/>
          <w:bCs/>
          <w:sz w:val="24"/>
          <w:szCs w:val="24"/>
        </w:rPr>
      </w:pPr>
      <w:r>
        <w:rPr>
          <w:rFonts w:cstheme="minorHAnsi"/>
          <w:bCs/>
          <w:sz w:val="24"/>
          <w:szCs w:val="24"/>
        </w:rPr>
        <w:t xml:space="preserve">Co-Chair Dan </w:t>
      </w:r>
      <w:proofErr w:type="spellStart"/>
      <w:r>
        <w:rPr>
          <w:rFonts w:cstheme="minorHAnsi"/>
          <w:bCs/>
          <w:sz w:val="24"/>
          <w:szCs w:val="24"/>
        </w:rPr>
        <w:t>Talarek</w:t>
      </w:r>
      <w:proofErr w:type="spellEnd"/>
      <w:r>
        <w:rPr>
          <w:rFonts w:cstheme="minorHAnsi"/>
          <w:bCs/>
          <w:sz w:val="24"/>
          <w:szCs w:val="24"/>
        </w:rPr>
        <w:t xml:space="preserve"> noted that OCCO had asked CTAO for its three legislative priorities for this General Assembly, and we had submitted SB 15 (general liability), SB 115 (OPCS liability) and SB 112 (land bank reform).</w:t>
      </w:r>
      <w:bookmarkStart w:id="1" w:name="_GoBack"/>
      <w:bookmarkEnd w:id="1"/>
    </w:p>
    <w:p w:rsidR="009F1ED7" w:rsidRPr="009F1ED7" w:rsidRDefault="009F1ED7" w:rsidP="00C47EE3">
      <w:pPr>
        <w:spacing w:after="0" w:line="240" w:lineRule="auto"/>
        <w:rPr>
          <w:rFonts w:cstheme="minorHAnsi"/>
          <w:bCs/>
          <w:sz w:val="24"/>
          <w:szCs w:val="24"/>
        </w:rPr>
      </w:pPr>
    </w:p>
    <w:p w:rsidR="00C47EE3" w:rsidRPr="00C47EE3" w:rsidRDefault="00C47EE3" w:rsidP="00C47EE3">
      <w:pPr>
        <w:spacing w:after="0" w:line="240" w:lineRule="auto"/>
        <w:rPr>
          <w:rFonts w:cstheme="minorHAnsi"/>
          <w:sz w:val="24"/>
          <w:szCs w:val="24"/>
        </w:rPr>
      </w:pPr>
      <w:proofErr w:type="spellStart"/>
      <w:r w:rsidRPr="00C47EE3">
        <w:rPr>
          <w:rFonts w:cstheme="minorHAnsi"/>
          <w:b/>
          <w:bCs/>
          <w:sz w:val="24"/>
          <w:szCs w:val="24"/>
        </w:rPr>
        <w:t>H</w:t>
      </w:r>
      <w:proofErr w:type="spellEnd"/>
      <w:r w:rsidRPr="00C47EE3">
        <w:rPr>
          <w:rFonts w:cstheme="minorHAnsi"/>
          <w:b/>
          <w:bCs/>
          <w:sz w:val="24"/>
          <w:szCs w:val="24"/>
        </w:rPr>
        <w:t xml:space="preserve">B 20 </w:t>
      </w:r>
      <w:r w:rsidRPr="00C47EE3">
        <w:rPr>
          <w:rFonts w:cstheme="minorHAnsi"/>
          <w:bCs/>
          <w:sz w:val="24"/>
          <w:szCs w:val="24"/>
        </w:rPr>
        <w:t>(prohibit foreclosure activity during state</w:t>
      </w:r>
      <w:r w:rsidRPr="00C47EE3">
        <w:rPr>
          <w:rFonts w:cstheme="minorHAnsi"/>
          <w:sz w:val="24"/>
          <w:szCs w:val="24"/>
        </w:rPr>
        <w:t xml:space="preserve"> of emergency) – </w:t>
      </w:r>
      <w:r>
        <w:rPr>
          <w:rFonts w:cstheme="minorHAnsi"/>
          <w:sz w:val="24"/>
          <w:szCs w:val="24"/>
        </w:rPr>
        <w:t>no movement since last meeting (Biden administration has extended the moratorium through early summer)</w:t>
      </w:r>
    </w:p>
    <w:p w:rsidR="00C47EE3" w:rsidRPr="00C47EE3" w:rsidRDefault="00C47EE3" w:rsidP="00C47EE3">
      <w:pPr>
        <w:spacing w:after="0" w:line="240" w:lineRule="auto"/>
        <w:rPr>
          <w:rFonts w:cstheme="minorHAnsi"/>
          <w:sz w:val="24"/>
          <w:szCs w:val="24"/>
        </w:rPr>
      </w:pPr>
    </w:p>
    <w:p w:rsidR="00C47EE3" w:rsidRPr="00C47EE3" w:rsidRDefault="00C47EE3" w:rsidP="00C47EE3">
      <w:pPr>
        <w:spacing w:after="0" w:line="240" w:lineRule="auto"/>
        <w:rPr>
          <w:rFonts w:cstheme="minorHAnsi"/>
          <w:color w:val="000000"/>
          <w:sz w:val="24"/>
          <w:szCs w:val="24"/>
        </w:rPr>
      </w:pPr>
      <w:r w:rsidRPr="00C47EE3">
        <w:rPr>
          <w:rFonts w:cstheme="minorHAnsi"/>
          <w:b/>
          <w:bCs/>
          <w:sz w:val="24"/>
          <w:szCs w:val="24"/>
        </w:rPr>
        <w:t xml:space="preserve">HB 51 </w:t>
      </w:r>
      <w:r w:rsidRPr="00C47EE3">
        <w:rPr>
          <w:rFonts w:cstheme="minorHAnsi"/>
          <w:bCs/>
          <w:sz w:val="24"/>
          <w:szCs w:val="24"/>
        </w:rPr>
        <w:t>(allow county</w:t>
      </w:r>
      <w:r w:rsidRPr="00C47EE3">
        <w:rPr>
          <w:rFonts w:cstheme="minorHAnsi"/>
          <w:sz w:val="24"/>
          <w:szCs w:val="24"/>
        </w:rPr>
        <w:t xml:space="preserve"> auditors to </w:t>
      </w:r>
      <w:r>
        <w:rPr>
          <w:rFonts w:cstheme="minorHAnsi"/>
          <w:sz w:val="24"/>
          <w:szCs w:val="24"/>
        </w:rPr>
        <w:t>identify</w:t>
      </w:r>
      <w:r w:rsidRPr="00C47EE3">
        <w:rPr>
          <w:rFonts w:cstheme="minorHAnsi"/>
          <w:sz w:val="24"/>
          <w:szCs w:val="24"/>
        </w:rPr>
        <w:t xml:space="preserve"> destroyed or injured property via an inspection</w:t>
      </w:r>
      <w:r w:rsidRPr="00C47EE3">
        <w:rPr>
          <w:rFonts w:cstheme="minorHAnsi"/>
          <w:color w:val="000000"/>
          <w:sz w:val="24"/>
          <w:szCs w:val="24"/>
        </w:rPr>
        <w:t xml:space="preserve">) – voted out of </w:t>
      </w:r>
      <w:r>
        <w:rPr>
          <w:rFonts w:cstheme="minorHAnsi"/>
          <w:color w:val="000000"/>
          <w:sz w:val="24"/>
          <w:szCs w:val="24"/>
        </w:rPr>
        <w:t xml:space="preserve">the </w:t>
      </w:r>
      <w:r w:rsidRPr="00C47EE3">
        <w:rPr>
          <w:rFonts w:cstheme="minorHAnsi"/>
          <w:color w:val="000000"/>
          <w:sz w:val="24"/>
          <w:szCs w:val="24"/>
        </w:rPr>
        <w:t>House March 3</w:t>
      </w:r>
      <w:r>
        <w:rPr>
          <w:rFonts w:cstheme="minorHAnsi"/>
          <w:color w:val="000000"/>
          <w:sz w:val="24"/>
          <w:szCs w:val="24"/>
        </w:rPr>
        <w:t>rd</w:t>
      </w:r>
      <w:r w:rsidRPr="00C47EE3">
        <w:rPr>
          <w:rFonts w:cstheme="minorHAnsi"/>
          <w:color w:val="000000"/>
          <w:sz w:val="24"/>
          <w:szCs w:val="24"/>
        </w:rPr>
        <w:t xml:space="preserve"> unanimously </w:t>
      </w:r>
      <w:r>
        <w:rPr>
          <w:rFonts w:cstheme="minorHAnsi"/>
          <w:color w:val="000000"/>
          <w:sz w:val="24"/>
          <w:szCs w:val="24"/>
        </w:rPr>
        <w:t>and is on its way to the Senate</w:t>
      </w:r>
    </w:p>
    <w:p w:rsidR="00C47EE3" w:rsidRPr="00C47EE3" w:rsidRDefault="00C47EE3" w:rsidP="00C47EE3">
      <w:pPr>
        <w:spacing w:after="0" w:line="240" w:lineRule="auto"/>
        <w:rPr>
          <w:rFonts w:cstheme="minorHAnsi"/>
          <w:color w:val="000000"/>
          <w:sz w:val="24"/>
          <w:szCs w:val="24"/>
        </w:rPr>
      </w:pPr>
    </w:p>
    <w:p w:rsidR="00C47EE3" w:rsidRPr="00C47EE3" w:rsidRDefault="00C47EE3" w:rsidP="00C47EE3">
      <w:pPr>
        <w:spacing w:after="0" w:line="240" w:lineRule="auto"/>
        <w:rPr>
          <w:rFonts w:cstheme="minorHAnsi"/>
          <w:color w:val="000000"/>
          <w:sz w:val="24"/>
          <w:szCs w:val="24"/>
        </w:rPr>
      </w:pPr>
      <w:r w:rsidRPr="00C47EE3">
        <w:rPr>
          <w:rFonts w:cstheme="minorHAnsi"/>
          <w:b/>
          <w:bCs/>
          <w:color w:val="000000"/>
          <w:sz w:val="24"/>
          <w:szCs w:val="24"/>
        </w:rPr>
        <w:t xml:space="preserve">HB 66 </w:t>
      </w:r>
      <w:r w:rsidRPr="00C47EE3">
        <w:rPr>
          <w:rFonts w:cstheme="minorHAnsi"/>
          <w:bCs/>
          <w:color w:val="000000"/>
          <w:sz w:val="24"/>
          <w:szCs w:val="24"/>
        </w:rPr>
        <w:t>(to include</w:t>
      </w:r>
      <w:r w:rsidRPr="00C47EE3">
        <w:rPr>
          <w:rFonts w:cstheme="minorHAnsi"/>
          <w:color w:val="000000"/>
          <w:sz w:val="24"/>
          <w:szCs w:val="24"/>
        </w:rPr>
        <w:t xml:space="preserve"> local property tax exemptions in legislature’s review) – voted out of House </w:t>
      </w:r>
      <w:r>
        <w:rPr>
          <w:rFonts w:cstheme="minorHAnsi"/>
          <w:color w:val="000000"/>
          <w:sz w:val="24"/>
          <w:szCs w:val="24"/>
        </w:rPr>
        <w:t>M</w:t>
      </w:r>
      <w:r w:rsidRPr="00C47EE3">
        <w:rPr>
          <w:rFonts w:cstheme="minorHAnsi"/>
          <w:color w:val="000000"/>
          <w:sz w:val="24"/>
          <w:szCs w:val="24"/>
        </w:rPr>
        <w:t>arch 3</w:t>
      </w:r>
      <w:r>
        <w:rPr>
          <w:rFonts w:cstheme="minorHAnsi"/>
          <w:color w:val="000000"/>
          <w:sz w:val="24"/>
          <w:szCs w:val="24"/>
        </w:rPr>
        <w:t>rd</w:t>
      </w:r>
      <w:r w:rsidRPr="00C47EE3">
        <w:rPr>
          <w:rFonts w:cstheme="minorHAnsi"/>
          <w:color w:val="000000"/>
          <w:sz w:val="24"/>
          <w:szCs w:val="24"/>
        </w:rPr>
        <w:t xml:space="preserve"> unanimously </w:t>
      </w:r>
      <w:r>
        <w:rPr>
          <w:rFonts w:cstheme="minorHAnsi"/>
          <w:color w:val="000000"/>
          <w:sz w:val="24"/>
          <w:szCs w:val="24"/>
        </w:rPr>
        <w:t>and is on its way to the Senate</w:t>
      </w:r>
    </w:p>
    <w:p w:rsidR="00C47EE3" w:rsidRPr="00C47EE3" w:rsidRDefault="00C47EE3" w:rsidP="00C47EE3">
      <w:pPr>
        <w:spacing w:after="0" w:line="240" w:lineRule="auto"/>
        <w:rPr>
          <w:rFonts w:cstheme="minorHAnsi"/>
          <w:sz w:val="24"/>
          <w:szCs w:val="24"/>
        </w:rPr>
      </w:pPr>
    </w:p>
    <w:p w:rsidR="00C47EE3" w:rsidRPr="00C47EE3" w:rsidRDefault="00C47EE3" w:rsidP="00C47EE3">
      <w:pPr>
        <w:spacing w:after="0" w:line="240" w:lineRule="auto"/>
        <w:rPr>
          <w:rFonts w:cstheme="minorHAnsi"/>
          <w:sz w:val="24"/>
          <w:szCs w:val="24"/>
        </w:rPr>
      </w:pPr>
      <w:r w:rsidRPr="00C47EE3">
        <w:rPr>
          <w:rFonts w:cstheme="minorHAnsi"/>
          <w:b/>
          <w:bCs/>
          <w:sz w:val="24"/>
          <w:szCs w:val="24"/>
        </w:rPr>
        <w:t xml:space="preserve">HB 93 </w:t>
      </w:r>
      <w:r w:rsidRPr="00C47EE3">
        <w:rPr>
          <w:rFonts w:cstheme="minorHAnsi"/>
          <w:bCs/>
          <w:sz w:val="24"/>
          <w:szCs w:val="24"/>
        </w:rPr>
        <w:t>(address confidentiality)</w:t>
      </w:r>
      <w:r w:rsidRPr="00C47EE3">
        <w:rPr>
          <w:rFonts w:cstheme="minorHAnsi"/>
          <w:sz w:val="24"/>
          <w:szCs w:val="24"/>
        </w:rPr>
        <w:t xml:space="preserve"> - passed house unanimously Feb</w:t>
      </w:r>
      <w:r>
        <w:rPr>
          <w:rFonts w:cstheme="minorHAnsi"/>
          <w:sz w:val="24"/>
          <w:szCs w:val="24"/>
        </w:rPr>
        <w:t>ruary</w:t>
      </w:r>
      <w:r w:rsidRPr="00C47EE3">
        <w:rPr>
          <w:rFonts w:cstheme="minorHAnsi"/>
          <w:sz w:val="24"/>
          <w:szCs w:val="24"/>
        </w:rPr>
        <w:t xml:space="preserve"> 25</w:t>
      </w:r>
      <w:r w:rsidRPr="00C47EE3">
        <w:rPr>
          <w:rFonts w:cstheme="minorHAnsi"/>
          <w:sz w:val="24"/>
          <w:szCs w:val="24"/>
          <w:vertAlign w:val="superscript"/>
        </w:rPr>
        <w:t>th</w:t>
      </w:r>
    </w:p>
    <w:p w:rsidR="00C47EE3" w:rsidRPr="00C47EE3" w:rsidRDefault="00C47EE3" w:rsidP="00C47EE3">
      <w:pPr>
        <w:spacing w:after="0" w:line="240" w:lineRule="auto"/>
        <w:rPr>
          <w:rFonts w:cstheme="minorHAnsi"/>
          <w:sz w:val="24"/>
          <w:szCs w:val="24"/>
        </w:rPr>
      </w:pPr>
    </w:p>
    <w:p w:rsidR="00C47EE3" w:rsidRPr="00C47EE3" w:rsidRDefault="00C47EE3" w:rsidP="00C47EE3">
      <w:pPr>
        <w:spacing w:after="0" w:line="240" w:lineRule="auto"/>
        <w:rPr>
          <w:rFonts w:cstheme="minorHAnsi"/>
          <w:sz w:val="24"/>
          <w:szCs w:val="24"/>
        </w:rPr>
      </w:pPr>
      <w:r w:rsidRPr="00C47EE3">
        <w:rPr>
          <w:rFonts w:cstheme="minorHAnsi"/>
          <w:b/>
          <w:sz w:val="24"/>
          <w:szCs w:val="24"/>
        </w:rPr>
        <w:t>HB 110</w:t>
      </w:r>
      <w:r>
        <w:rPr>
          <w:rFonts w:cstheme="minorHAnsi"/>
          <w:sz w:val="24"/>
          <w:szCs w:val="24"/>
        </w:rPr>
        <w:t xml:space="preserve"> (state budget bill) – hearings continue in the House Finance Committee. First round of amendments are due this Thursday. Ms. Wynn reviewed some provisions of interest:</w:t>
      </w:r>
    </w:p>
    <w:p w:rsidR="00C47EE3" w:rsidRPr="00C47EE3" w:rsidRDefault="00C47EE3" w:rsidP="00C47EE3">
      <w:pPr>
        <w:numPr>
          <w:ilvl w:val="0"/>
          <w:numId w:val="1"/>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Prohibits estate tax starting with property discovered after Dec. 31, 2021 (or property not disclosed on a return until after that date)</w:t>
      </w:r>
    </w:p>
    <w:p w:rsidR="00C47EE3" w:rsidRPr="00C47EE3" w:rsidRDefault="00C47EE3" w:rsidP="00C47EE3">
      <w:pPr>
        <w:numPr>
          <w:ilvl w:val="0"/>
          <w:numId w:val="1"/>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lastRenderedPageBreak/>
        <w:t>Changes percentage of estate tax duplicate fees allowed by county treasurer from 3% on the first $100,000, 2% on the next $100,000, 5/10ths % on all addition sums to </w:t>
      </w:r>
      <w:r w:rsidRPr="00C47EE3">
        <w:rPr>
          <w:rFonts w:eastAsia="Times New Roman" w:cstheme="minorHAnsi"/>
          <w:bCs/>
          <w:iCs/>
          <w:color w:val="000000"/>
          <w:sz w:val="24"/>
          <w:szCs w:val="24"/>
        </w:rPr>
        <w:t xml:space="preserve">2% of the amount collected and reported that year in excess of refunds </w:t>
      </w:r>
      <w:r>
        <w:rPr>
          <w:rFonts w:eastAsia="Times New Roman" w:cstheme="minorHAnsi"/>
          <w:bCs/>
          <w:iCs/>
          <w:color w:val="000000"/>
          <w:sz w:val="24"/>
          <w:szCs w:val="24"/>
        </w:rPr>
        <w:t>distributed</w:t>
      </w:r>
    </w:p>
    <w:p w:rsidR="00C47EE3" w:rsidRPr="00C47EE3" w:rsidRDefault="00C47EE3" w:rsidP="00C47EE3">
      <w:pPr>
        <w:numPr>
          <w:ilvl w:val="0"/>
          <w:numId w:val="1"/>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 xml:space="preserve">Changes </w:t>
      </w:r>
      <w:r>
        <w:rPr>
          <w:rFonts w:eastAsia="Times New Roman" w:cstheme="minorHAnsi"/>
          <w:color w:val="000000"/>
          <w:sz w:val="24"/>
          <w:szCs w:val="24"/>
        </w:rPr>
        <w:t>the same for auditors</w:t>
      </w:r>
    </w:p>
    <w:p w:rsidR="00C47EE3" w:rsidRDefault="00C47EE3" w:rsidP="00C47EE3">
      <w:pPr>
        <w:numPr>
          <w:ilvl w:val="0"/>
          <w:numId w:val="1"/>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Allows a board of health or combined health district to levy a tax if approved by electors and, when the board levies a tax, makes the county treasurer or city treasurer as applicable the district fiscal officer</w:t>
      </w:r>
    </w:p>
    <w:p w:rsidR="00C47EE3" w:rsidRPr="00C47EE3" w:rsidRDefault="00C47EE3" w:rsidP="00C47EE3">
      <w:pPr>
        <w:pStyle w:val="xmsonormal"/>
        <w:numPr>
          <w:ilvl w:val="0"/>
          <w:numId w:val="1"/>
        </w:numPr>
        <w:spacing w:before="0" w:beforeAutospacing="0" w:after="0" w:afterAutospacing="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Clarifies law to e</w:t>
      </w:r>
      <w:r w:rsidRPr="00C47EE3">
        <w:rPr>
          <w:rFonts w:asciiTheme="minorHAnsi" w:eastAsia="Times New Roman" w:hAnsiTheme="minorHAnsi" w:cstheme="minorHAnsi"/>
          <w:color w:val="000000"/>
          <w:sz w:val="24"/>
          <w:szCs w:val="24"/>
        </w:rPr>
        <w:t>xempt</w:t>
      </w:r>
      <w:r>
        <w:rPr>
          <w:rFonts w:asciiTheme="minorHAnsi" w:eastAsia="Times New Roman" w:hAnsiTheme="minorHAnsi" w:cstheme="minorHAnsi"/>
          <w:color w:val="000000"/>
          <w:sz w:val="24"/>
          <w:szCs w:val="24"/>
        </w:rPr>
        <w:t xml:space="preserve"> </w:t>
      </w:r>
      <w:r w:rsidRPr="00C47EE3">
        <w:rPr>
          <w:rFonts w:asciiTheme="minorHAnsi" w:eastAsia="Times New Roman" w:hAnsiTheme="minorHAnsi" w:cstheme="minorHAnsi"/>
          <w:color w:val="000000"/>
          <w:sz w:val="24"/>
          <w:szCs w:val="24"/>
        </w:rPr>
        <w:t>housing for folks with mental illness or substance use disorders from property tax (HB 71</w:t>
      </w:r>
      <w:r w:rsidRPr="00C47EE3">
        <w:rPr>
          <w:rStyle w:val="apple-converted-space"/>
          <w:rFonts w:asciiTheme="minorHAnsi" w:eastAsia="Times New Roman" w:hAnsiTheme="minorHAnsi" w:cstheme="minorHAnsi"/>
          <w:color w:val="000000"/>
          <w:sz w:val="24"/>
          <w:szCs w:val="24"/>
        </w:rPr>
        <w:t> </w:t>
      </w:r>
      <w:r w:rsidRPr="00C47EE3">
        <w:rPr>
          <w:rFonts w:asciiTheme="minorHAnsi" w:eastAsia="Times New Roman" w:hAnsiTheme="minorHAnsi" w:cstheme="minorHAnsi"/>
          <w:color w:val="000000"/>
          <w:sz w:val="24"/>
          <w:szCs w:val="24"/>
        </w:rPr>
        <w:t>and</w:t>
      </w:r>
      <w:r w:rsidRPr="00C47EE3">
        <w:rPr>
          <w:rStyle w:val="apple-converted-space"/>
          <w:rFonts w:asciiTheme="minorHAnsi" w:eastAsia="Times New Roman" w:hAnsiTheme="minorHAnsi" w:cstheme="minorHAnsi"/>
          <w:color w:val="000000"/>
          <w:sz w:val="24"/>
          <w:szCs w:val="24"/>
        </w:rPr>
        <w:t> </w:t>
      </w:r>
      <w:r w:rsidRPr="00C47EE3">
        <w:rPr>
          <w:rFonts w:asciiTheme="minorHAnsi" w:eastAsia="Times New Roman" w:hAnsiTheme="minorHAnsi" w:cstheme="minorHAnsi"/>
          <w:color w:val="000000"/>
          <w:sz w:val="24"/>
          <w:szCs w:val="24"/>
        </w:rPr>
        <w:t>SB 57)</w:t>
      </w:r>
    </w:p>
    <w:p w:rsidR="00C47EE3" w:rsidRDefault="00C47EE3" w:rsidP="00C47EE3">
      <w:pPr>
        <w:pStyle w:val="xmsonormal"/>
        <w:numPr>
          <w:ilvl w:val="0"/>
          <w:numId w:val="1"/>
        </w:numPr>
        <w:spacing w:before="0" w:beforeAutospacing="0" w:after="0" w:afterAutospacing="0"/>
        <w:rPr>
          <w:rFonts w:asciiTheme="minorHAnsi" w:hAnsiTheme="minorHAnsi" w:cstheme="minorHAnsi"/>
          <w:color w:val="000000"/>
          <w:sz w:val="24"/>
          <w:szCs w:val="24"/>
        </w:rPr>
      </w:pPr>
      <w:r w:rsidRPr="00C47EE3">
        <w:rPr>
          <w:rFonts w:asciiTheme="minorHAnsi" w:hAnsiTheme="minorHAnsi" w:cstheme="minorHAnsi"/>
          <w:b/>
          <w:bCs/>
          <w:color w:val="000000"/>
          <w:sz w:val="24"/>
          <w:szCs w:val="24"/>
        </w:rPr>
        <w:t>Unclaimed funds provisions</w:t>
      </w:r>
    </w:p>
    <w:p w:rsidR="00C47EE3" w:rsidRPr="00C47EE3" w:rsidRDefault="00C47EE3" w:rsidP="00C47EE3">
      <w:pPr>
        <w:pStyle w:val="xmsonormal"/>
        <w:numPr>
          <w:ilvl w:val="1"/>
          <w:numId w:val="1"/>
        </w:numPr>
        <w:spacing w:before="0" w:beforeAutospacing="0" w:after="0" w:afterAutospacing="0"/>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Makes some reforms in general</w:t>
      </w:r>
    </w:p>
    <w:p w:rsidR="00C47EE3" w:rsidRPr="00C47EE3" w:rsidRDefault="00C47EE3" w:rsidP="00C47EE3">
      <w:pPr>
        <w:pStyle w:val="xmsonormal"/>
        <w:numPr>
          <w:ilvl w:val="1"/>
          <w:numId w:val="1"/>
        </w:numPr>
        <w:spacing w:before="0" w:beforeAutospacing="0" w:after="0" w:afterAutospacing="0"/>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Tries to fast-track distribution of funds for deceased individuals by requiring</w:t>
      </w:r>
      <w:r w:rsidRPr="00C47EE3">
        <w:rPr>
          <w:rFonts w:asciiTheme="minorHAnsi" w:eastAsia="Times New Roman" w:hAnsiTheme="minorHAnsi" w:cstheme="minorHAnsi"/>
          <w:color w:val="000000"/>
          <w:sz w:val="24"/>
          <w:szCs w:val="24"/>
        </w:rPr>
        <w:t xml:space="preserve"> Commerce to distribute funds that become unclaimed after the death of an owner within 210 days without letters of testimony or administration if </w:t>
      </w:r>
      <w:r>
        <w:rPr>
          <w:rFonts w:asciiTheme="minorHAnsi" w:eastAsia="Times New Roman" w:hAnsiTheme="minorHAnsi" w:cstheme="minorHAnsi"/>
          <w:color w:val="000000"/>
          <w:sz w:val="24"/>
          <w:szCs w:val="24"/>
        </w:rPr>
        <w:t>certain conditions</w:t>
      </w:r>
      <w:r w:rsidRPr="00C47EE3">
        <w:rPr>
          <w:rFonts w:asciiTheme="minorHAnsi" w:eastAsia="Times New Roman" w:hAnsiTheme="minorHAnsi" w:cstheme="minorHAnsi"/>
          <w:color w:val="000000"/>
          <w:sz w:val="24"/>
          <w:szCs w:val="24"/>
        </w:rPr>
        <w:t xml:space="preserve"> apply</w:t>
      </w:r>
      <w:r>
        <w:rPr>
          <w:rFonts w:asciiTheme="minorHAnsi" w:eastAsia="Times New Roman" w:hAnsiTheme="minorHAnsi" w:cstheme="minorHAnsi"/>
          <w:color w:val="000000"/>
          <w:sz w:val="24"/>
          <w:szCs w:val="24"/>
        </w:rPr>
        <w:t xml:space="preserve"> (such as if </w:t>
      </w:r>
      <w:r w:rsidRPr="00C47EE3">
        <w:rPr>
          <w:rFonts w:asciiTheme="minorHAnsi" w:eastAsia="Times New Roman" w:hAnsiTheme="minorHAnsi" w:cstheme="minorHAnsi"/>
          <w:color w:val="000000"/>
          <w:sz w:val="24"/>
          <w:szCs w:val="24"/>
        </w:rPr>
        <w:t>total unclaimed funds are less than $5,000</w:t>
      </w:r>
      <w:r>
        <w:rPr>
          <w:rFonts w:asciiTheme="minorHAnsi" w:eastAsia="Times New Roman" w:hAnsiTheme="minorHAnsi" w:cstheme="minorHAnsi"/>
          <w:color w:val="000000"/>
          <w:sz w:val="24"/>
          <w:szCs w:val="24"/>
        </w:rPr>
        <w:t>)</w:t>
      </w:r>
    </w:p>
    <w:p w:rsidR="00C47EE3" w:rsidRPr="00C47EE3" w:rsidRDefault="00C47EE3" w:rsidP="00C47EE3">
      <w:pPr>
        <w:spacing w:after="0" w:line="240" w:lineRule="auto"/>
        <w:rPr>
          <w:rFonts w:cstheme="minorHAnsi"/>
          <w:sz w:val="24"/>
          <w:szCs w:val="24"/>
        </w:rPr>
      </w:pPr>
    </w:p>
    <w:p w:rsidR="00C47EE3" w:rsidRPr="00C47EE3" w:rsidRDefault="00C47EE3" w:rsidP="00C47EE3">
      <w:pPr>
        <w:spacing w:after="0" w:line="240" w:lineRule="auto"/>
        <w:rPr>
          <w:rFonts w:cstheme="minorHAnsi"/>
          <w:sz w:val="24"/>
          <w:szCs w:val="24"/>
        </w:rPr>
      </w:pPr>
      <w:r w:rsidRPr="00C47EE3">
        <w:rPr>
          <w:rFonts w:cstheme="minorHAnsi"/>
          <w:b/>
          <w:bCs/>
          <w:sz w:val="24"/>
          <w:szCs w:val="24"/>
        </w:rPr>
        <w:t>HB 123 (</w:t>
      </w:r>
      <w:r w:rsidRPr="00C47EE3">
        <w:rPr>
          <w:rFonts w:cstheme="minorHAnsi"/>
          <w:bCs/>
          <w:sz w:val="24"/>
          <w:szCs w:val="24"/>
        </w:rPr>
        <w:t>reform community reinvestment area program</w:t>
      </w:r>
      <w:r w:rsidRPr="00C47EE3">
        <w:rPr>
          <w:rFonts w:cstheme="minorHAnsi"/>
          <w:sz w:val="24"/>
          <w:szCs w:val="24"/>
        </w:rPr>
        <w:t xml:space="preserve">) – had </w:t>
      </w:r>
      <w:r>
        <w:rPr>
          <w:rFonts w:cstheme="minorHAnsi"/>
          <w:sz w:val="24"/>
          <w:szCs w:val="24"/>
        </w:rPr>
        <w:t xml:space="preserve">its </w:t>
      </w:r>
      <w:r w:rsidRPr="00C47EE3">
        <w:rPr>
          <w:rFonts w:cstheme="minorHAnsi"/>
          <w:sz w:val="24"/>
          <w:szCs w:val="24"/>
        </w:rPr>
        <w:t xml:space="preserve">second hearing in </w:t>
      </w:r>
      <w:r>
        <w:rPr>
          <w:rFonts w:cstheme="minorHAnsi"/>
          <w:sz w:val="24"/>
          <w:szCs w:val="24"/>
        </w:rPr>
        <w:t xml:space="preserve">House </w:t>
      </w:r>
      <w:r w:rsidRPr="00C47EE3">
        <w:rPr>
          <w:rFonts w:cstheme="minorHAnsi"/>
          <w:sz w:val="24"/>
          <w:szCs w:val="24"/>
        </w:rPr>
        <w:t xml:space="preserve">Ways &amp; Means </w:t>
      </w:r>
      <w:r>
        <w:rPr>
          <w:rFonts w:cstheme="minorHAnsi"/>
          <w:sz w:val="24"/>
          <w:szCs w:val="24"/>
        </w:rPr>
        <w:t xml:space="preserve">Committee </w:t>
      </w:r>
      <w:r w:rsidRPr="00C47EE3">
        <w:rPr>
          <w:rFonts w:cstheme="minorHAnsi"/>
          <w:sz w:val="24"/>
          <w:szCs w:val="24"/>
        </w:rPr>
        <w:t>with 1 proponent last week</w:t>
      </w:r>
      <w:r>
        <w:rPr>
          <w:rFonts w:cstheme="minorHAnsi"/>
          <w:sz w:val="24"/>
          <w:szCs w:val="24"/>
        </w:rPr>
        <w:t>. Ms. Wynn outlined some of the reforms the bill makes to existing CRAs:</w:t>
      </w:r>
    </w:p>
    <w:p w:rsidR="00C47EE3" w:rsidRPr="00C47EE3" w:rsidRDefault="00C47EE3" w:rsidP="00C47EE3">
      <w:pPr>
        <w:pStyle w:val="ListParagraph"/>
        <w:numPr>
          <w:ilvl w:val="0"/>
          <w:numId w:val="5"/>
        </w:numPr>
        <w:rPr>
          <w:rFonts w:asciiTheme="minorHAnsi" w:eastAsia="Times New Roman" w:hAnsiTheme="minorHAnsi" w:cstheme="minorHAnsi"/>
          <w:color w:val="000000"/>
          <w:sz w:val="24"/>
          <w:szCs w:val="24"/>
        </w:rPr>
      </w:pPr>
      <w:r w:rsidRPr="00C47EE3">
        <w:rPr>
          <w:rFonts w:asciiTheme="minorHAnsi" w:eastAsia="Times New Roman" w:hAnsiTheme="minorHAnsi" w:cstheme="minorHAnsi"/>
          <w:color w:val="000000"/>
          <w:sz w:val="24"/>
          <w:szCs w:val="24"/>
        </w:rPr>
        <w:t>Eliminates the requirement for DSA to approve a CRA</w:t>
      </w:r>
    </w:p>
    <w:p w:rsidR="00C47EE3" w:rsidRPr="00C47EE3" w:rsidRDefault="00C47EE3" w:rsidP="00C47EE3">
      <w:pPr>
        <w:numPr>
          <w:ilvl w:val="0"/>
          <w:numId w:val="5"/>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Increases from 50% to 75% the threshold at which school boards must approve of the property tax exemption for a project</w:t>
      </w:r>
    </w:p>
    <w:p w:rsidR="00C47EE3" w:rsidRPr="00C47EE3" w:rsidRDefault="00C47EE3" w:rsidP="00C47EE3">
      <w:pPr>
        <w:numPr>
          <w:ilvl w:val="0"/>
          <w:numId w:val="5"/>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Reduces from 5 to 2 years the time required between the end of a CRA project and when a new enterprise zone tax exemption or another CRA exemption can be obtained </w:t>
      </w:r>
    </w:p>
    <w:p w:rsidR="00C47EE3" w:rsidRDefault="00C47EE3" w:rsidP="0093333F">
      <w:pPr>
        <w:numPr>
          <w:ilvl w:val="0"/>
          <w:numId w:val="5"/>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 xml:space="preserve">Directs DSA to create a model agreement for between the local authority and property owner, which must include at least several items </w:t>
      </w:r>
    </w:p>
    <w:p w:rsidR="00C47EE3" w:rsidRPr="00C47EE3" w:rsidRDefault="00C47EE3" w:rsidP="0093333F">
      <w:pPr>
        <w:numPr>
          <w:ilvl w:val="0"/>
          <w:numId w:val="5"/>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Removes the requirement that a local authority submit an annual report to each school district on the industrial or commercial project and changes content of the report for DSA</w:t>
      </w:r>
    </w:p>
    <w:p w:rsidR="00C47EE3" w:rsidRPr="00C47EE3" w:rsidRDefault="00C47EE3" w:rsidP="00C47EE3">
      <w:pPr>
        <w:numPr>
          <w:ilvl w:val="0"/>
          <w:numId w:val="5"/>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Removes property owner fees (both application fee and annual fee to DSA)</w:t>
      </w:r>
    </w:p>
    <w:p w:rsidR="00C47EE3" w:rsidRPr="00C47EE3" w:rsidRDefault="00C47EE3" w:rsidP="00C47EE3">
      <w:pPr>
        <w:numPr>
          <w:ilvl w:val="0"/>
          <w:numId w:val="5"/>
        </w:numPr>
        <w:spacing w:after="0" w:line="240" w:lineRule="auto"/>
        <w:rPr>
          <w:rFonts w:eastAsia="Times New Roman" w:cstheme="minorHAnsi"/>
          <w:color w:val="000000"/>
          <w:sz w:val="24"/>
          <w:szCs w:val="24"/>
        </w:rPr>
      </w:pPr>
      <w:r w:rsidRPr="00C47EE3">
        <w:rPr>
          <w:rFonts w:eastAsia="Times New Roman" w:cstheme="minorHAnsi"/>
          <w:color w:val="000000"/>
          <w:sz w:val="24"/>
          <w:szCs w:val="24"/>
        </w:rPr>
        <w:t>Requires DSA to publish CRA locations and corresponding resolutions annually on its website</w:t>
      </w:r>
    </w:p>
    <w:p w:rsidR="00C47EE3" w:rsidRPr="00C47EE3" w:rsidRDefault="00C47EE3" w:rsidP="00C47EE3">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John Burke mentioned his county commissioners had some concerns. Alex </w:t>
      </w:r>
      <w:proofErr w:type="spellStart"/>
      <w:r>
        <w:rPr>
          <w:rFonts w:eastAsia="Times New Roman" w:cstheme="minorHAnsi"/>
          <w:color w:val="000000"/>
          <w:sz w:val="24"/>
          <w:szCs w:val="24"/>
        </w:rPr>
        <w:t>Zumbar</w:t>
      </w:r>
      <w:proofErr w:type="spellEnd"/>
      <w:r>
        <w:rPr>
          <w:rFonts w:eastAsia="Times New Roman" w:cstheme="minorHAnsi"/>
          <w:color w:val="000000"/>
          <w:sz w:val="24"/>
          <w:szCs w:val="24"/>
        </w:rPr>
        <w:t xml:space="preserve"> suggested we reach out to the CCAO and CAAO to see if they have a position on the legislation. Mr. </w:t>
      </w:r>
      <w:proofErr w:type="spellStart"/>
      <w:r>
        <w:rPr>
          <w:rFonts w:eastAsia="Times New Roman" w:cstheme="minorHAnsi"/>
          <w:color w:val="000000"/>
          <w:sz w:val="24"/>
          <w:szCs w:val="24"/>
        </w:rPr>
        <w:t>Futryk</w:t>
      </w:r>
      <w:proofErr w:type="spellEnd"/>
      <w:r>
        <w:rPr>
          <w:rFonts w:eastAsia="Times New Roman" w:cstheme="minorHAnsi"/>
          <w:color w:val="000000"/>
          <w:sz w:val="24"/>
          <w:szCs w:val="24"/>
        </w:rPr>
        <w:t xml:space="preserve"> and Ms. Wynn said they would do that. </w:t>
      </w:r>
    </w:p>
    <w:p w:rsidR="00C47EE3" w:rsidRPr="00C47EE3" w:rsidRDefault="00C47EE3" w:rsidP="00C47EE3">
      <w:pPr>
        <w:spacing w:after="0" w:line="240" w:lineRule="auto"/>
        <w:rPr>
          <w:rFonts w:cstheme="minorHAnsi"/>
          <w:sz w:val="24"/>
          <w:szCs w:val="24"/>
        </w:rPr>
      </w:pPr>
    </w:p>
    <w:p w:rsidR="00C47EE3" w:rsidRPr="00C47EE3" w:rsidRDefault="00C47EE3" w:rsidP="00C47EE3">
      <w:pPr>
        <w:spacing w:after="0" w:line="240" w:lineRule="auto"/>
        <w:rPr>
          <w:rFonts w:cstheme="minorHAnsi"/>
          <w:sz w:val="24"/>
          <w:szCs w:val="24"/>
        </w:rPr>
      </w:pPr>
      <w:r w:rsidRPr="00C47EE3">
        <w:rPr>
          <w:rFonts w:cstheme="minorHAnsi"/>
          <w:b/>
          <w:bCs/>
          <w:sz w:val="24"/>
          <w:szCs w:val="24"/>
        </w:rPr>
        <w:t>HB 126</w:t>
      </w:r>
      <w:r w:rsidRPr="00C47EE3">
        <w:rPr>
          <w:rFonts w:cstheme="minorHAnsi"/>
          <w:bCs/>
          <w:sz w:val="24"/>
          <w:szCs w:val="24"/>
        </w:rPr>
        <w:t xml:space="preserve"> (require local govts to pass a resolution</w:t>
      </w:r>
      <w:r w:rsidRPr="00C47EE3">
        <w:rPr>
          <w:rFonts w:cstheme="minorHAnsi"/>
          <w:sz w:val="24"/>
          <w:szCs w:val="24"/>
        </w:rPr>
        <w:t xml:space="preserve"> to contest valuations and provide additional notice to taxpayers) – </w:t>
      </w:r>
      <w:r>
        <w:rPr>
          <w:rFonts w:cstheme="minorHAnsi"/>
          <w:sz w:val="24"/>
          <w:szCs w:val="24"/>
        </w:rPr>
        <w:t xml:space="preserve">Ms. Wynn said this had a </w:t>
      </w:r>
      <w:r w:rsidRPr="00C47EE3">
        <w:rPr>
          <w:rFonts w:cstheme="minorHAnsi"/>
          <w:sz w:val="24"/>
          <w:szCs w:val="24"/>
        </w:rPr>
        <w:t>second hearing last week</w:t>
      </w:r>
      <w:r>
        <w:rPr>
          <w:rFonts w:cstheme="minorHAnsi"/>
          <w:sz w:val="24"/>
          <w:szCs w:val="24"/>
        </w:rPr>
        <w:t xml:space="preserve"> and that it is likely to </w:t>
      </w:r>
      <w:r w:rsidRPr="00C47EE3">
        <w:rPr>
          <w:rFonts w:cstheme="minorHAnsi"/>
          <w:sz w:val="24"/>
          <w:szCs w:val="24"/>
        </w:rPr>
        <w:t xml:space="preserve">move quickly given </w:t>
      </w:r>
      <w:r>
        <w:rPr>
          <w:rFonts w:cstheme="minorHAnsi"/>
          <w:sz w:val="24"/>
          <w:szCs w:val="24"/>
        </w:rPr>
        <w:t xml:space="preserve">the </w:t>
      </w:r>
      <w:r w:rsidRPr="00C47EE3">
        <w:rPr>
          <w:rFonts w:cstheme="minorHAnsi"/>
          <w:sz w:val="24"/>
          <w:szCs w:val="24"/>
        </w:rPr>
        <w:t>sponsor</w:t>
      </w:r>
      <w:r>
        <w:rPr>
          <w:rFonts w:cstheme="minorHAnsi"/>
          <w:sz w:val="24"/>
          <w:szCs w:val="24"/>
        </w:rPr>
        <w:t xml:space="preserve"> is the committee Chair. </w:t>
      </w:r>
      <w:r w:rsidRPr="00C47EE3">
        <w:rPr>
          <w:rFonts w:cstheme="minorHAnsi"/>
          <w:sz w:val="24"/>
          <w:szCs w:val="24"/>
        </w:rPr>
        <w:t xml:space="preserve"> </w:t>
      </w:r>
      <w:r w:rsidR="00CD2DA1">
        <w:rPr>
          <w:rFonts w:cstheme="minorHAnsi"/>
          <w:sz w:val="24"/>
          <w:szCs w:val="24"/>
        </w:rPr>
        <w:t>CTAO was monitoring this last General Assembly.</w:t>
      </w:r>
    </w:p>
    <w:p w:rsidR="00C47EE3" w:rsidRPr="00C47EE3" w:rsidRDefault="00C47EE3" w:rsidP="00C47EE3">
      <w:pPr>
        <w:spacing w:after="0" w:line="240" w:lineRule="auto"/>
        <w:rPr>
          <w:rFonts w:cstheme="minorHAnsi"/>
          <w:sz w:val="24"/>
          <w:szCs w:val="24"/>
        </w:rPr>
      </w:pPr>
    </w:p>
    <w:p w:rsidR="00C47EE3" w:rsidRPr="00C47EE3" w:rsidRDefault="00C47EE3" w:rsidP="00C47EE3">
      <w:pPr>
        <w:spacing w:after="0" w:line="240" w:lineRule="auto"/>
        <w:rPr>
          <w:rFonts w:cstheme="minorHAnsi"/>
          <w:sz w:val="24"/>
          <w:szCs w:val="24"/>
        </w:rPr>
      </w:pPr>
      <w:r w:rsidRPr="00C47EE3">
        <w:rPr>
          <w:rFonts w:cstheme="minorHAnsi"/>
          <w:b/>
          <w:bCs/>
          <w:sz w:val="24"/>
          <w:szCs w:val="24"/>
        </w:rPr>
        <w:t xml:space="preserve">HB 133/SB 62 </w:t>
      </w:r>
      <w:r w:rsidR="00CD2DA1">
        <w:rPr>
          <w:rFonts w:cstheme="minorHAnsi"/>
          <w:bCs/>
          <w:sz w:val="24"/>
          <w:szCs w:val="24"/>
        </w:rPr>
        <w:t xml:space="preserve">– Ms. Wynn reported that this legislation </w:t>
      </w:r>
      <w:r w:rsidR="00CD2DA1">
        <w:rPr>
          <w:rFonts w:cstheme="minorHAnsi"/>
          <w:sz w:val="24"/>
          <w:szCs w:val="24"/>
        </w:rPr>
        <w:t>tackles a variety of issues and had its</w:t>
      </w:r>
      <w:r w:rsidRPr="00C47EE3">
        <w:rPr>
          <w:rFonts w:cstheme="minorHAnsi"/>
          <w:sz w:val="24"/>
          <w:szCs w:val="24"/>
        </w:rPr>
        <w:t xml:space="preserve"> first hearing last week </w:t>
      </w:r>
      <w:r w:rsidR="00CD2DA1">
        <w:rPr>
          <w:rFonts w:cstheme="minorHAnsi"/>
          <w:sz w:val="24"/>
          <w:szCs w:val="24"/>
        </w:rPr>
        <w:t>with a</w:t>
      </w:r>
      <w:r w:rsidRPr="00C47EE3">
        <w:rPr>
          <w:rFonts w:cstheme="minorHAnsi"/>
          <w:sz w:val="24"/>
          <w:szCs w:val="24"/>
        </w:rPr>
        <w:t xml:space="preserve"> second </w:t>
      </w:r>
      <w:r w:rsidR="00CD2DA1">
        <w:rPr>
          <w:rFonts w:cstheme="minorHAnsi"/>
          <w:sz w:val="24"/>
          <w:szCs w:val="24"/>
        </w:rPr>
        <w:t xml:space="preserve">one </w:t>
      </w:r>
      <w:r w:rsidRPr="00C47EE3">
        <w:rPr>
          <w:rFonts w:cstheme="minorHAnsi"/>
          <w:sz w:val="24"/>
          <w:szCs w:val="24"/>
        </w:rPr>
        <w:t xml:space="preserve">this morning </w:t>
      </w:r>
      <w:r w:rsidR="00CD2DA1">
        <w:rPr>
          <w:rFonts w:cstheme="minorHAnsi"/>
          <w:sz w:val="24"/>
          <w:szCs w:val="24"/>
        </w:rPr>
        <w:t>where there may be amendments and a vote. The bill does the following:</w:t>
      </w:r>
    </w:p>
    <w:p w:rsidR="00CD2DA1" w:rsidRDefault="00CD2DA1" w:rsidP="00F04C53">
      <w:pPr>
        <w:pStyle w:val="ListParagraph"/>
        <w:numPr>
          <w:ilvl w:val="0"/>
          <w:numId w:val="6"/>
        </w:numPr>
        <w:rPr>
          <w:rFonts w:asciiTheme="minorHAnsi" w:eastAsia="Times New Roman" w:hAnsiTheme="minorHAnsi" w:cstheme="minorHAnsi"/>
          <w:sz w:val="24"/>
          <w:szCs w:val="24"/>
        </w:rPr>
      </w:pPr>
      <w:r w:rsidRPr="00CD2DA1">
        <w:rPr>
          <w:rFonts w:asciiTheme="minorHAnsi" w:eastAsia="Times New Roman" w:hAnsiTheme="minorHAnsi" w:cstheme="minorHAnsi"/>
          <w:sz w:val="24"/>
          <w:szCs w:val="24"/>
        </w:rPr>
        <w:lastRenderedPageBreak/>
        <w:t>Has provisions around</w:t>
      </w:r>
      <w:r w:rsidR="00C47EE3" w:rsidRPr="00CD2DA1">
        <w:rPr>
          <w:rFonts w:asciiTheme="minorHAnsi" w:eastAsia="Times New Roman" w:hAnsiTheme="minorHAnsi" w:cstheme="minorHAnsi"/>
          <w:sz w:val="24"/>
          <w:szCs w:val="24"/>
        </w:rPr>
        <w:t xml:space="preserve"> commercial credit reporting</w:t>
      </w:r>
    </w:p>
    <w:p w:rsidR="00C47EE3" w:rsidRPr="00CD2DA1" w:rsidRDefault="00C47EE3" w:rsidP="00F04C53">
      <w:pPr>
        <w:pStyle w:val="ListParagraph"/>
        <w:numPr>
          <w:ilvl w:val="0"/>
          <w:numId w:val="6"/>
        </w:numPr>
        <w:rPr>
          <w:rFonts w:asciiTheme="minorHAnsi" w:eastAsia="Times New Roman" w:hAnsiTheme="minorHAnsi" w:cstheme="minorHAnsi"/>
          <w:sz w:val="24"/>
          <w:szCs w:val="24"/>
        </w:rPr>
      </w:pPr>
      <w:r w:rsidRPr="00CD2DA1">
        <w:rPr>
          <w:rFonts w:asciiTheme="minorHAnsi" w:eastAsia="Times New Roman" w:hAnsiTheme="minorHAnsi" w:cstheme="minorHAnsi"/>
          <w:sz w:val="24"/>
          <w:szCs w:val="24"/>
        </w:rPr>
        <w:t>Allows county governments to save money by locking into energy purchasing contracts</w:t>
      </w:r>
      <w:r w:rsidR="00CD2DA1">
        <w:rPr>
          <w:rFonts w:asciiTheme="minorHAnsi" w:eastAsia="Times New Roman" w:hAnsiTheme="minorHAnsi" w:cstheme="minorHAnsi"/>
          <w:sz w:val="24"/>
          <w:szCs w:val="24"/>
        </w:rPr>
        <w:t xml:space="preserve">, a standalone bill that is </w:t>
      </w:r>
      <w:r w:rsidRPr="00CD2DA1">
        <w:rPr>
          <w:rFonts w:asciiTheme="minorHAnsi" w:eastAsia="Times New Roman" w:hAnsiTheme="minorHAnsi" w:cstheme="minorHAnsi"/>
          <w:sz w:val="24"/>
          <w:szCs w:val="24"/>
        </w:rPr>
        <w:t>supported by the County Commissioners Association</w:t>
      </w:r>
      <w:r w:rsidR="00CD2DA1">
        <w:rPr>
          <w:rFonts w:asciiTheme="minorHAnsi" w:eastAsia="Times New Roman" w:hAnsiTheme="minorHAnsi" w:cstheme="minorHAnsi"/>
          <w:sz w:val="24"/>
          <w:szCs w:val="24"/>
        </w:rPr>
        <w:t>.</w:t>
      </w:r>
    </w:p>
    <w:p w:rsidR="00CD2DA1" w:rsidRDefault="00C47EE3" w:rsidP="00C47EE3">
      <w:pPr>
        <w:pStyle w:val="ListParagraph"/>
        <w:numPr>
          <w:ilvl w:val="0"/>
          <w:numId w:val="6"/>
        </w:numPr>
        <w:rPr>
          <w:rFonts w:asciiTheme="minorHAnsi" w:eastAsia="Times New Roman" w:hAnsiTheme="minorHAnsi" w:cstheme="minorHAnsi"/>
          <w:sz w:val="24"/>
          <w:szCs w:val="24"/>
        </w:rPr>
      </w:pPr>
      <w:r w:rsidRPr="00C47EE3">
        <w:rPr>
          <w:rFonts w:asciiTheme="minorHAnsi" w:eastAsia="Times New Roman" w:hAnsiTheme="minorHAnsi" w:cstheme="minorHAnsi"/>
          <w:sz w:val="24"/>
          <w:szCs w:val="24"/>
        </w:rPr>
        <w:t xml:space="preserve">Adds language from the </w:t>
      </w:r>
      <w:r w:rsidR="00CD2DA1">
        <w:rPr>
          <w:rFonts w:asciiTheme="minorHAnsi" w:eastAsia="Times New Roman" w:hAnsiTheme="minorHAnsi" w:cstheme="minorHAnsi"/>
          <w:sz w:val="24"/>
          <w:szCs w:val="24"/>
        </w:rPr>
        <w:t>De</w:t>
      </w:r>
      <w:r w:rsidRPr="00C47EE3">
        <w:rPr>
          <w:rFonts w:asciiTheme="minorHAnsi" w:eastAsia="Times New Roman" w:hAnsiTheme="minorHAnsi" w:cstheme="minorHAnsi"/>
          <w:sz w:val="24"/>
          <w:szCs w:val="24"/>
        </w:rPr>
        <w:t xml:space="preserve">partment of </w:t>
      </w:r>
      <w:r w:rsidR="00CD2DA1">
        <w:rPr>
          <w:rFonts w:asciiTheme="minorHAnsi" w:eastAsia="Times New Roman" w:hAnsiTheme="minorHAnsi" w:cstheme="minorHAnsi"/>
          <w:sz w:val="24"/>
          <w:szCs w:val="24"/>
        </w:rPr>
        <w:t>Co</w:t>
      </w:r>
      <w:r w:rsidRPr="00C47EE3">
        <w:rPr>
          <w:rFonts w:asciiTheme="minorHAnsi" w:eastAsia="Times New Roman" w:hAnsiTheme="minorHAnsi" w:cstheme="minorHAnsi"/>
          <w:sz w:val="24"/>
          <w:szCs w:val="24"/>
        </w:rPr>
        <w:t>mmerce for definitions on mortgage lenders and brokers</w:t>
      </w:r>
    </w:p>
    <w:p w:rsidR="00CD2DA1" w:rsidRPr="00CD2DA1" w:rsidRDefault="00CD2DA1" w:rsidP="00C47EE3">
      <w:pPr>
        <w:pStyle w:val="ListParagraph"/>
        <w:numPr>
          <w:ilvl w:val="0"/>
          <w:numId w:val="6"/>
        </w:numPr>
        <w:rPr>
          <w:rStyle w:val="apple-converted-space"/>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Has temporary language from Rep. Hillyer’s legislation from last GA to </w:t>
      </w:r>
      <w:r w:rsidRPr="00C47EE3">
        <w:rPr>
          <w:rFonts w:asciiTheme="minorHAnsi" w:hAnsiTheme="minorHAnsi" w:cstheme="minorHAnsi"/>
          <w:color w:val="000000"/>
          <w:sz w:val="24"/>
          <w:szCs w:val="24"/>
        </w:rPr>
        <w:t>allow a taxpayer to request a property valuation complaint related to reduction in true value due to circumstances related to COVID-19 or related state orders.</w:t>
      </w:r>
      <w:r w:rsidRPr="00C47EE3">
        <w:rPr>
          <w:rStyle w:val="apple-converted-space"/>
          <w:rFonts w:asciiTheme="minorHAnsi" w:hAnsiTheme="minorHAnsi" w:cstheme="minorHAnsi"/>
          <w:color w:val="000000"/>
          <w:sz w:val="24"/>
          <w:szCs w:val="24"/>
        </w:rPr>
        <w:t> </w:t>
      </w:r>
    </w:p>
    <w:p w:rsidR="00C47EE3" w:rsidRPr="00CD2DA1" w:rsidRDefault="00C47EE3" w:rsidP="00824B2E">
      <w:pPr>
        <w:pStyle w:val="ListParagraph"/>
        <w:numPr>
          <w:ilvl w:val="0"/>
          <w:numId w:val="6"/>
        </w:numPr>
        <w:rPr>
          <w:rFonts w:asciiTheme="minorHAnsi" w:hAnsiTheme="minorHAnsi" w:cstheme="minorHAnsi"/>
          <w:sz w:val="24"/>
          <w:szCs w:val="24"/>
        </w:rPr>
      </w:pPr>
      <w:r w:rsidRPr="00CD2DA1">
        <w:rPr>
          <w:rFonts w:cstheme="minorHAnsi"/>
          <w:sz w:val="24"/>
          <w:szCs w:val="24"/>
        </w:rPr>
        <w:t xml:space="preserve">Changes definition of business linked deposit program </w:t>
      </w:r>
      <w:r w:rsidR="00CD2DA1" w:rsidRPr="00CD2DA1">
        <w:rPr>
          <w:rFonts w:cstheme="minorHAnsi"/>
          <w:sz w:val="24"/>
          <w:szCs w:val="24"/>
        </w:rPr>
        <w:t xml:space="preserve">to </w:t>
      </w:r>
      <w:r w:rsidRPr="00CD2DA1">
        <w:rPr>
          <w:rFonts w:cstheme="minorHAnsi"/>
          <w:sz w:val="24"/>
          <w:szCs w:val="24"/>
        </w:rPr>
        <w:t xml:space="preserve">resolve a discrepancy between the business linked deposit program and the GROW </w:t>
      </w:r>
      <w:r w:rsidR="00CD2DA1" w:rsidRPr="00CD2DA1">
        <w:rPr>
          <w:rFonts w:cstheme="minorHAnsi"/>
          <w:sz w:val="24"/>
          <w:szCs w:val="24"/>
        </w:rPr>
        <w:t>N</w:t>
      </w:r>
      <w:r w:rsidRPr="00CD2DA1">
        <w:rPr>
          <w:rFonts w:cstheme="minorHAnsi"/>
          <w:sz w:val="24"/>
          <w:szCs w:val="24"/>
        </w:rPr>
        <w:t>ow program for small businesses with respect to way credit unions and banks can accept a deposit.</w:t>
      </w:r>
    </w:p>
    <w:p w:rsidR="00CD2DA1" w:rsidRPr="00CD2DA1" w:rsidRDefault="00CD2DA1" w:rsidP="00CD2DA1">
      <w:pPr>
        <w:rPr>
          <w:rFonts w:cstheme="minorHAnsi"/>
          <w:sz w:val="24"/>
          <w:szCs w:val="24"/>
        </w:rPr>
      </w:pPr>
      <w:r>
        <w:rPr>
          <w:rFonts w:cstheme="minorHAnsi"/>
          <w:sz w:val="24"/>
          <w:szCs w:val="24"/>
        </w:rPr>
        <w:t xml:space="preserve">Mr. </w:t>
      </w:r>
      <w:proofErr w:type="spellStart"/>
      <w:r>
        <w:rPr>
          <w:rFonts w:cstheme="minorHAnsi"/>
          <w:sz w:val="24"/>
          <w:szCs w:val="24"/>
        </w:rPr>
        <w:t>Zumbar</w:t>
      </w:r>
      <w:proofErr w:type="spellEnd"/>
      <w:r>
        <w:rPr>
          <w:rFonts w:cstheme="minorHAnsi"/>
          <w:sz w:val="24"/>
          <w:szCs w:val="24"/>
        </w:rPr>
        <w:t xml:space="preserve"> moved to monitor the legislation. Ms. Brooks Sullivan seconded. Motion carried. </w:t>
      </w:r>
    </w:p>
    <w:p w:rsidR="00C47EE3" w:rsidRPr="00C47EE3" w:rsidRDefault="00C47EE3" w:rsidP="00C47EE3">
      <w:pPr>
        <w:spacing w:after="0" w:line="240" w:lineRule="auto"/>
        <w:rPr>
          <w:rFonts w:cstheme="minorHAnsi"/>
          <w:sz w:val="24"/>
          <w:szCs w:val="24"/>
        </w:rPr>
      </w:pPr>
      <w:r w:rsidRPr="00C47EE3">
        <w:rPr>
          <w:rFonts w:cstheme="minorHAnsi"/>
          <w:b/>
          <w:bCs/>
          <w:sz w:val="24"/>
          <w:szCs w:val="24"/>
        </w:rPr>
        <w:t xml:space="preserve">HB 140 </w:t>
      </w:r>
      <w:r w:rsidRPr="00C47EE3">
        <w:rPr>
          <w:rFonts w:cstheme="minorHAnsi"/>
          <w:sz w:val="24"/>
          <w:szCs w:val="24"/>
        </w:rPr>
        <w:t xml:space="preserve">(modify election notices and ballot language) </w:t>
      </w:r>
      <w:r w:rsidR="00CD2DA1">
        <w:rPr>
          <w:rFonts w:cstheme="minorHAnsi"/>
          <w:sz w:val="24"/>
          <w:szCs w:val="24"/>
        </w:rPr>
        <w:t xml:space="preserve">– Ms. Wynn stated that this is also a reintroduction of a bill from Rep. </w:t>
      </w:r>
      <w:proofErr w:type="spellStart"/>
      <w:r w:rsidR="00CD2DA1">
        <w:rPr>
          <w:rFonts w:cstheme="minorHAnsi"/>
          <w:sz w:val="24"/>
          <w:szCs w:val="24"/>
        </w:rPr>
        <w:t>Merrin</w:t>
      </w:r>
      <w:proofErr w:type="spellEnd"/>
      <w:r w:rsidR="00CD2DA1">
        <w:rPr>
          <w:rFonts w:cstheme="minorHAnsi"/>
          <w:sz w:val="24"/>
          <w:szCs w:val="24"/>
        </w:rPr>
        <w:t xml:space="preserve">. It has both first and second hearings this week in committee. Mr. </w:t>
      </w:r>
      <w:proofErr w:type="spellStart"/>
      <w:r w:rsidR="00CD2DA1">
        <w:rPr>
          <w:rFonts w:cstheme="minorHAnsi"/>
          <w:sz w:val="24"/>
          <w:szCs w:val="24"/>
        </w:rPr>
        <w:t>Zumbar</w:t>
      </w:r>
      <w:proofErr w:type="spellEnd"/>
      <w:r w:rsidR="00CD2DA1">
        <w:rPr>
          <w:rFonts w:cstheme="minorHAnsi"/>
          <w:sz w:val="24"/>
          <w:szCs w:val="24"/>
        </w:rPr>
        <w:t xml:space="preserve"> moved to monitor the legislation. Ellery </w:t>
      </w:r>
      <w:proofErr w:type="spellStart"/>
      <w:r w:rsidR="00CD2DA1">
        <w:rPr>
          <w:rFonts w:cstheme="minorHAnsi"/>
          <w:sz w:val="24"/>
          <w:szCs w:val="24"/>
        </w:rPr>
        <w:t>Elick</w:t>
      </w:r>
      <w:proofErr w:type="spellEnd"/>
      <w:r w:rsidR="00CD2DA1">
        <w:rPr>
          <w:rFonts w:cstheme="minorHAnsi"/>
          <w:sz w:val="24"/>
          <w:szCs w:val="24"/>
        </w:rPr>
        <w:t xml:space="preserve"> seconded. Motion carried.</w:t>
      </w:r>
    </w:p>
    <w:p w:rsidR="00C47EE3" w:rsidRPr="00C47EE3" w:rsidRDefault="00C47EE3" w:rsidP="00C47EE3">
      <w:pPr>
        <w:spacing w:after="0" w:line="240" w:lineRule="auto"/>
        <w:rPr>
          <w:rFonts w:cstheme="minorHAnsi"/>
          <w:sz w:val="24"/>
          <w:szCs w:val="24"/>
        </w:rPr>
      </w:pPr>
    </w:p>
    <w:p w:rsidR="00C47EE3" w:rsidRPr="00C47EE3" w:rsidRDefault="00C47EE3" w:rsidP="00CD2DA1">
      <w:pPr>
        <w:spacing w:after="0" w:line="240" w:lineRule="auto"/>
        <w:rPr>
          <w:rFonts w:eastAsia="Times New Roman" w:cstheme="minorHAnsi"/>
          <w:color w:val="000000"/>
          <w:sz w:val="24"/>
          <w:szCs w:val="24"/>
        </w:rPr>
      </w:pPr>
      <w:r w:rsidRPr="00C47EE3">
        <w:rPr>
          <w:rFonts w:cstheme="minorHAnsi"/>
          <w:b/>
          <w:bCs/>
          <w:sz w:val="24"/>
          <w:szCs w:val="24"/>
        </w:rPr>
        <w:t xml:space="preserve">HB 155 </w:t>
      </w:r>
      <w:r w:rsidRPr="00CD2DA1">
        <w:rPr>
          <w:rFonts w:cstheme="minorHAnsi"/>
          <w:bCs/>
          <w:sz w:val="24"/>
          <w:szCs w:val="24"/>
        </w:rPr>
        <w:t xml:space="preserve">(create land reutilization nuisance abatement program) </w:t>
      </w:r>
      <w:r w:rsidR="00CD2DA1">
        <w:rPr>
          <w:rFonts w:cstheme="minorHAnsi"/>
          <w:sz w:val="24"/>
          <w:szCs w:val="24"/>
        </w:rPr>
        <w:t xml:space="preserve">– Ms. Wynn stated that this bill, now sponsored by two democratic members from the Cleveland area, appropriates </w:t>
      </w:r>
      <w:r w:rsidR="00CD2DA1" w:rsidRPr="00C47EE3">
        <w:rPr>
          <w:rFonts w:eastAsia="Times New Roman" w:cstheme="minorHAnsi"/>
          <w:color w:val="000000"/>
          <w:sz w:val="24"/>
          <w:szCs w:val="24"/>
        </w:rPr>
        <w:t>$100 million over the biennium for the “land reutilization nuisance abatement program</w:t>
      </w:r>
      <w:r w:rsidR="00CD2DA1">
        <w:rPr>
          <w:rFonts w:eastAsia="Times New Roman" w:cstheme="minorHAnsi"/>
          <w:color w:val="000000"/>
          <w:sz w:val="24"/>
          <w:szCs w:val="24"/>
        </w:rPr>
        <w:t>.</w:t>
      </w:r>
      <w:r w:rsidR="00CD2DA1" w:rsidRPr="00C47EE3">
        <w:rPr>
          <w:rFonts w:eastAsia="Times New Roman" w:cstheme="minorHAnsi"/>
          <w:color w:val="000000"/>
          <w:sz w:val="24"/>
          <w:szCs w:val="24"/>
        </w:rPr>
        <w:t>”</w:t>
      </w:r>
      <w:r w:rsidR="00CD2DA1">
        <w:rPr>
          <w:rFonts w:eastAsia="Times New Roman" w:cstheme="minorHAnsi"/>
          <w:color w:val="000000"/>
          <w:sz w:val="24"/>
          <w:szCs w:val="24"/>
        </w:rPr>
        <w:t xml:space="preserve"> It retains the matching requirements from Rep. Greenspan’s legislation last GA. Mr. </w:t>
      </w:r>
      <w:proofErr w:type="spellStart"/>
      <w:r w:rsidR="00CD2DA1">
        <w:rPr>
          <w:rFonts w:eastAsia="Times New Roman" w:cstheme="minorHAnsi"/>
          <w:color w:val="000000"/>
          <w:sz w:val="24"/>
          <w:szCs w:val="24"/>
        </w:rPr>
        <w:t>Zumbar</w:t>
      </w:r>
      <w:proofErr w:type="spellEnd"/>
      <w:r w:rsidR="00CD2DA1">
        <w:rPr>
          <w:rFonts w:eastAsia="Times New Roman" w:cstheme="minorHAnsi"/>
          <w:color w:val="000000"/>
          <w:sz w:val="24"/>
          <w:szCs w:val="24"/>
        </w:rPr>
        <w:t xml:space="preserve"> suggested to refer the bill to the Land Bank Committee for further consideration so that they can make a recommendation to the LC as to the CTAO’s position on the bill. Co-chair </w:t>
      </w:r>
      <w:proofErr w:type="spellStart"/>
      <w:r w:rsidR="00CD2DA1">
        <w:rPr>
          <w:rFonts w:eastAsia="Times New Roman" w:cstheme="minorHAnsi"/>
          <w:color w:val="000000"/>
          <w:sz w:val="24"/>
          <w:szCs w:val="24"/>
        </w:rPr>
        <w:t>Talarek</w:t>
      </w:r>
      <w:proofErr w:type="spellEnd"/>
      <w:r w:rsidR="00CD2DA1">
        <w:rPr>
          <w:rFonts w:eastAsia="Times New Roman" w:cstheme="minorHAnsi"/>
          <w:color w:val="000000"/>
          <w:sz w:val="24"/>
          <w:szCs w:val="24"/>
        </w:rPr>
        <w:t xml:space="preserve"> seconded. Motion carried. </w:t>
      </w:r>
    </w:p>
    <w:p w:rsidR="00C47EE3" w:rsidRPr="00C47EE3" w:rsidRDefault="00C47EE3" w:rsidP="00C47EE3">
      <w:pPr>
        <w:spacing w:after="0" w:line="240" w:lineRule="auto"/>
        <w:rPr>
          <w:rFonts w:cstheme="minorHAnsi"/>
          <w:sz w:val="24"/>
          <w:szCs w:val="24"/>
        </w:rPr>
      </w:pPr>
    </w:p>
    <w:p w:rsidR="00C47EE3" w:rsidRPr="00CD2DA1" w:rsidRDefault="00C47EE3" w:rsidP="00C47EE3">
      <w:pPr>
        <w:spacing w:after="0" w:line="240" w:lineRule="auto"/>
        <w:rPr>
          <w:rFonts w:cstheme="minorHAnsi"/>
          <w:bCs/>
          <w:sz w:val="24"/>
          <w:szCs w:val="24"/>
        </w:rPr>
      </w:pPr>
      <w:r w:rsidRPr="00C47EE3">
        <w:rPr>
          <w:rFonts w:cstheme="minorHAnsi"/>
          <w:b/>
          <w:bCs/>
          <w:sz w:val="24"/>
          <w:szCs w:val="24"/>
        </w:rPr>
        <w:t xml:space="preserve">HB 177 </w:t>
      </w:r>
      <w:r w:rsidR="00CD2DA1">
        <w:rPr>
          <w:rFonts w:cstheme="minorHAnsi"/>
          <w:bCs/>
          <w:sz w:val="24"/>
          <w:szCs w:val="24"/>
        </w:rPr>
        <w:t xml:space="preserve">(blockchain enabling legislation) </w:t>
      </w:r>
      <w:r w:rsidRPr="00CD2DA1">
        <w:rPr>
          <w:rFonts w:cstheme="minorHAnsi"/>
          <w:bCs/>
          <w:sz w:val="24"/>
          <w:szCs w:val="24"/>
        </w:rPr>
        <w:t>–</w:t>
      </w:r>
      <w:r w:rsidR="00CD2DA1">
        <w:rPr>
          <w:rFonts w:cstheme="minorHAnsi"/>
          <w:bCs/>
          <w:sz w:val="24"/>
          <w:szCs w:val="24"/>
        </w:rPr>
        <w:t xml:space="preserve"> this is a reintroduction </w:t>
      </w:r>
      <w:r w:rsidR="00612CD6">
        <w:rPr>
          <w:rFonts w:cstheme="minorHAnsi"/>
          <w:bCs/>
          <w:sz w:val="24"/>
          <w:szCs w:val="24"/>
        </w:rPr>
        <w:t xml:space="preserve">of legislation </w:t>
      </w:r>
      <w:r w:rsidR="00CD2DA1">
        <w:rPr>
          <w:rFonts w:cstheme="minorHAnsi"/>
          <w:bCs/>
          <w:sz w:val="24"/>
          <w:szCs w:val="24"/>
        </w:rPr>
        <w:t xml:space="preserve">from last GA from Rep. </w:t>
      </w:r>
      <w:proofErr w:type="spellStart"/>
      <w:r w:rsidR="00CD2DA1">
        <w:rPr>
          <w:rFonts w:cstheme="minorHAnsi"/>
          <w:bCs/>
          <w:sz w:val="24"/>
          <w:szCs w:val="24"/>
        </w:rPr>
        <w:t>Carfagna</w:t>
      </w:r>
      <w:proofErr w:type="spellEnd"/>
      <w:r w:rsidR="00CD2DA1">
        <w:rPr>
          <w:rFonts w:cstheme="minorHAnsi"/>
          <w:bCs/>
          <w:sz w:val="24"/>
          <w:szCs w:val="24"/>
        </w:rPr>
        <w:t xml:space="preserve"> that simply enables local governments to use blockchain. Co-chair Wright motioned to s</w:t>
      </w:r>
      <w:r w:rsidRPr="00CD2DA1">
        <w:rPr>
          <w:rFonts w:cstheme="minorHAnsi"/>
          <w:bCs/>
          <w:sz w:val="24"/>
          <w:szCs w:val="24"/>
        </w:rPr>
        <w:t xml:space="preserve">upport </w:t>
      </w:r>
      <w:r w:rsidR="00CD2DA1">
        <w:rPr>
          <w:rFonts w:cstheme="minorHAnsi"/>
          <w:bCs/>
          <w:sz w:val="24"/>
          <w:szCs w:val="24"/>
        </w:rPr>
        <w:t xml:space="preserve">the bill again this GA and co-chair </w:t>
      </w:r>
      <w:proofErr w:type="spellStart"/>
      <w:r w:rsidR="00CD2DA1">
        <w:rPr>
          <w:rFonts w:cstheme="minorHAnsi"/>
          <w:bCs/>
          <w:sz w:val="24"/>
          <w:szCs w:val="24"/>
        </w:rPr>
        <w:t>T</w:t>
      </w:r>
      <w:r w:rsidRPr="00CD2DA1">
        <w:rPr>
          <w:rFonts w:cstheme="minorHAnsi"/>
          <w:bCs/>
          <w:sz w:val="24"/>
          <w:szCs w:val="24"/>
        </w:rPr>
        <w:t>alarek</w:t>
      </w:r>
      <w:proofErr w:type="spellEnd"/>
      <w:r w:rsidRPr="00CD2DA1">
        <w:rPr>
          <w:rFonts w:cstheme="minorHAnsi"/>
          <w:bCs/>
          <w:sz w:val="24"/>
          <w:szCs w:val="24"/>
        </w:rPr>
        <w:t xml:space="preserve"> second</w:t>
      </w:r>
      <w:r w:rsidR="00CD2DA1">
        <w:rPr>
          <w:rFonts w:cstheme="minorHAnsi"/>
          <w:bCs/>
          <w:sz w:val="24"/>
          <w:szCs w:val="24"/>
        </w:rPr>
        <w:t xml:space="preserve">ed. Motion carried. </w:t>
      </w:r>
    </w:p>
    <w:p w:rsidR="00C47EE3" w:rsidRPr="00C47EE3" w:rsidRDefault="00C47EE3" w:rsidP="00C47EE3">
      <w:pPr>
        <w:spacing w:after="0" w:line="240" w:lineRule="auto"/>
        <w:rPr>
          <w:rFonts w:cstheme="minorHAnsi"/>
          <w:b/>
          <w:bCs/>
          <w:sz w:val="24"/>
          <w:szCs w:val="24"/>
        </w:rPr>
      </w:pPr>
    </w:p>
    <w:p w:rsidR="00C47EE3" w:rsidRPr="00C47EE3" w:rsidRDefault="00C47EE3" w:rsidP="00C47EE3">
      <w:pPr>
        <w:spacing w:after="0" w:line="240" w:lineRule="auto"/>
        <w:rPr>
          <w:rFonts w:cstheme="minorHAnsi"/>
          <w:b/>
          <w:bCs/>
          <w:sz w:val="24"/>
          <w:szCs w:val="24"/>
        </w:rPr>
      </w:pPr>
      <w:r w:rsidRPr="00C47EE3">
        <w:rPr>
          <w:rFonts w:cstheme="minorHAnsi"/>
          <w:b/>
          <w:bCs/>
          <w:sz w:val="24"/>
          <w:szCs w:val="24"/>
        </w:rPr>
        <w:t xml:space="preserve">SB 1 </w:t>
      </w:r>
      <w:r w:rsidRPr="00CD2DA1">
        <w:rPr>
          <w:rFonts w:cstheme="minorHAnsi"/>
          <w:bCs/>
          <w:sz w:val="24"/>
          <w:szCs w:val="24"/>
        </w:rPr>
        <w:t>(financial literacy)</w:t>
      </w:r>
      <w:r w:rsidRPr="00C47EE3">
        <w:rPr>
          <w:rFonts w:cstheme="minorHAnsi"/>
          <w:b/>
          <w:bCs/>
          <w:sz w:val="24"/>
          <w:szCs w:val="24"/>
        </w:rPr>
        <w:t xml:space="preserve"> – </w:t>
      </w:r>
      <w:r w:rsidR="00CD2DA1">
        <w:rPr>
          <w:rFonts w:cstheme="minorHAnsi"/>
          <w:bCs/>
          <w:sz w:val="24"/>
          <w:szCs w:val="24"/>
        </w:rPr>
        <w:t xml:space="preserve">Mr. </w:t>
      </w:r>
      <w:proofErr w:type="spellStart"/>
      <w:r w:rsidR="00CD2DA1">
        <w:rPr>
          <w:rFonts w:cstheme="minorHAnsi"/>
          <w:bCs/>
          <w:sz w:val="24"/>
          <w:szCs w:val="24"/>
        </w:rPr>
        <w:t>Futryk</w:t>
      </w:r>
      <w:proofErr w:type="spellEnd"/>
      <w:r w:rsidR="00CD2DA1">
        <w:rPr>
          <w:rFonts w:cstheme="minorHAnsi"/>
          <w:bCs/>
          <w:sz w:val="24"/>
          <w:szCs w:val="24"/>
        </w:rPr>
        <w:t xml:space="preserve"> reported this bill </w:t>
      </w:r>
      <w:r w:rsidRPr="00C47EE3">
        <w:rPr>
          <w:rFonts w:cstheme="minorHAnsi"/>
          <w:sz w:val="24"/>
          <w:szCs w:val="24"/>
        </w:rPr>
        <w:t>has had</w:t>
      </w:r>
      <w:r w:rsidRPr="00C47EE3">
        <w:rPr>
          <w:rFonts w:cstheme="minorHAnsi"/>
          <w:b/>
          <w:bCs/>
          <w:sz w:val="24"/>
          <w:szCs w:val="24"/>
        </w:rPr>
        <w:t xml:space="preserve"> </w:t>
      </w:r>
      <w:r w:rsidRPr="00C47EE3">
        <w:rPr>
          <w:rFonts w:cstheme="minorHAnsi"/>
          <w:sz w:val="24"/>
          <w:szCs w:val="24"/>
        </w:rPr>
        <w:t>2 hearings</w:t>
      </w:r>
      <w:r w:rsidR="00CD2DA1">
        <w:rPr>
          <w:rFonts w:cstheme="minorHAnsi"/>
          <w:sz w:val="24"/>
          <w:szCs w:val="24"/>
        </w:rPr>
        <w:t xml:space="preserve"> </w:t>
      </w:r>
      <w:r w:rsidR="00CD2DA1" w:rsidRPr="00612CD6">
        <w:rPr>
          <w:rFonts w:cstheme="minorHAnsi"/>
          <w:sz w:val="24"/>
          <w:szCs w:val="24"/>
        </w:rPr>
        <w:t>and was a</w:t>
      </w:r>
      <w:r w:rsidRPr="00612CD6">
        <w:rPr>
          <w:rFonts w:cstheme="minorHAnsi"/>
          <w:sz w:val="24"/>
          <w:szCs w:val="24"/>
        </w:rPr>
        <w:t xml:space="preserve">mended </w:t>
      </w:r>
      <w:r w:rsidR="00CD2DA1" w:rsidRPr="00612CD6">
        <w:rPr>
          <w:rFonts w:cstheme="minorHAnsi"/>
          <w:sz w:val="24"/>
          <w:szCs w:val="24"/>
        </w:rPr>
        <w:t xml:space="preserve">at the last hearing to </w:t>
      </w:r>
      <w:r w:rsidRPr="00612CD6">
        <w:rPr>
          <w:rFonts w:cstheme="minorHAnsi"/>
          <w:bCs/>
          <w:sz w:val="24"/>
          <w:szCs w:val="24"/>
        </w:rPr>
        <w:t>exempt independent schools a</w:t>
      </w:r>
      <w:r w:rsidR="00CD2DA1" w:rsidRPr="00612CD6">
        <w:rPr>
          <w:rFonts w:cstheme="minorHAnsi"/>
          <w:bCs/>
          <w:sz w:val="24"/>
          <w:szCs w:val="24"/>
        </w:rPr>
        <w:t>n</w:t>
      </w:r>
      <w:r w:rsidRPr="00612CD6">
        <w:rPr>
          <w:rFonts w:cstheme="minorHAnsi"/>
          <w:bCs/>
          <w:sz w:val="24"/>
          <w:szCs w:val="24"/>
        </w:rPr>
        <w:t xml:space="preserve">d </w:t>
      </w:r>
      <w:r w:rsidR="00CD2DA1" w:rsidRPr="00612CD6">
        <w:rPr>
          <w:rFonts w:cstheme="minorHAnsi"/>
          <w:bCs/>
          <w:sz w:val="24"/>
          <w:szCs w:val="24"/>
        </w:rPr>
        <w:t xml:space="preserve">nonpublic </w:t>
      </w:r>
      <w:r w:rsidRPr="00612CD6">
        <w:rPr>
          <w:rFonts w:cstheme="minorHAnsi"/>
          <w:bCs/>
          <w:sz w:val="24"/>
          <w:szCs w:val="24"/>
        </w:rPr>
        <w:t>charter schools</w:t>
      </w:r>
      <w:r w:rsidR="00CD2DA1" w:rsidRPr="00612CD6">
        <w:rPr>
          <w:rFonts w:cstheme="minorHAnsi"/>
          <w:bCs/>
          <w:sz w:val="24"/>
          <w:szCs w:val="24"/>
        </w:rPr>
        <w:t xml:space="preserve"> from the </w:t>
      </w:r>
      <w:r w:rsidR="00612CD6" w:rsidRPr="00612CD6">
        <w:rPr>
          <w:rFonts w:cstheme="minorHAnsi"/>
          <w:bCs/>
          <w:sz w:val="24"/>
          <w:szCs w:val="24"/>
        </w:rPr>
        <w:t>requirement</w:t>
      </w:r>
      <w:r w:rsidRPr="00612CD6">
        <w:rPr>
          <w:rFonts w:cstheme="minorHAnsi"/>
          <w:bCs/>
          <w:sz w:val="24"/>
          <w:szCs w:val="24"/>
        </w:rPr>
        <w:t xml:space="preserve">. </w:t>
      </w:r>
      <w:r w:rsidR="00CD2DA1" w:rsidRPr="00612CD6">
        <w:rPr>
          <w:rFonts w:cstheme="minorHAnsi"/>
          <w:bCs/>
          <w:sz w:val="24"/>
          <w:szCs w:val="24"/>
        </w:rPr>
        <w:t>There may be f</w:t>
      </w:r>
      <w:r w:rsidRPr="00612CD6">
        <w:rPr>
          <w:rFonts w:cstheme="minorHAnsi"/>
          <w:bCs/>
          <w:sz w:val="24"/>
          <w:szCs w:val="24"/>
        </w:rPr>
        <w:t xml:space="preserve">urther amendments </w:t>
      </w:r>
      <w:r w:rsidR="00612CD6" w:rsidRPr="00612CD6">
        <w:rPr>
          <w:rFonts w:cstheme="minorHAnsi"/>
          <w:bCs/>
          <w:sz w:val="24"/>
          <w:szCs w:val="24"/>
        </w:rPr>
        <w:t xml:space="preserve">to the bill </w:t>
      </w:r>
      <w:r w:rsidRPr="00612CD6">
        <w:rPr>
          <w:rFonts w:cstheme="minorHAnsi"/>
          <w:bCs/>
          <w:sz w:val="24"/>
          <w:szCs w:val="24"/>
        </w:rPr>
        <w:t>b</w:t>
      </w:r>
      <w:r w:rsidR="00CD2DA1" w:rsidRPr="00612CD6">
        <w:rPr>
          <w:rFonts w:cstheme="minorHAnsi"/>
          <w:bCs/>
          <w:sz w:val="24"/>
          <w:szCs w:val="24"/>
        </w:rPr>
        <w:t xml:space="preserve">ecause </w:t>
      </w:r>
      <w:r w:rsidRPr="00612CD6">
        <w:rPr>
          <w:rFonts w:cstheme="minorHAnsi"/>
          <w:bCs/>
          <w:sz w:val="24"/>
          <w:szCs w:val="24"/>
        </w:rPr>
        <w:t>school groups ha</w:t>
      </w:r>
      <w:r w:rsidR="00CD2DA1" w:rsidRPr="00612CD6">
        <w:rPr>
          <w:rFonts w:cstheme="minorHAnsi"/>
          <w:bCs/>
          <w:sz w:val="24"/>
          <w:szCs w:val="24"/>
        </w:rPr>
        <w:t>ve c</w:t>
      </w:r>
      <w:r w:rsidRPr="00612CD6">
        <w:rPr>
          <w:rFonts w:cstheme="minorHAnsi"/>
          <w:bCs/>
          <w:sz w:val="24"/>
          <w:szCs w:val="24"/>
        </w:rPr>
        <w:t xml:space="preserve">oncerns that </w:t>
      </w:r>
      <w:r w:rsidR="00CD2DA1" w:rsidRPr="00612CD6">
        <w:rPr>
          <w:rFonts w:cstheme="minorHAnsi"/>
          <w:bCs/>
          <w:sz w:val="24"/>
          <w:szCs w:val="24"/>
        </w:rPr>
        <w:t xml:space="preserve">the requirement </w:t>
      </w:r>
      <w:r w:rsidRPr="00612CD6">
        <w:rPr>
          <w:rFonts w:cstheme="minorHAnsi"/>
          <w:bCs/>
          <w:sz w:val="24"/>
          <w:szCs w:val="24"/>
        </w:rPr>
        <w:t>would duplicate</w:t>
      </w:r>
      <w:r w:rsidR="00CD2DA1" w:rsidRPr="00612CD6">
        <w:rPr>
          <w:rFonts w:cstheme="minorHAnsi"/>
          <w:bCs/>
          <w:sz w:val="24"/>
          <w:szCs w:val="24"/>
        </w:rPr>
        <w:t xml:space="preserve"> the current</w:t>
      </w:r>
      <w:r w:rsidRPr="00612CD6">
        <w:rPr>
          <w:rFonts w:cstheme="minorHAnsi"/>
          <w:bCs/>
          <w:sz w:val="24"/>
          <w:szCs w:val="24"/>
        </w:rPr>
        <w:t xml:space="preserve"> social studies </w:t>
      </w:r>
      <w:r w:rsidR="00CD2DA1" w:rsidRPr="00612CD6">
        <w:rPr>
          <w:rFonts w:cstheme="minorHAnsi"/>
          <w:bCs/>
          <w:sz w:val="24"/>
          <w:szCs w:val="24"/>
        </w:rPr>
        <w:t xml:space="preserve">and financial literacy requirement. </w:t>
      </w:r>
    </w:p>
    <w:p w:rsidR="00C47EE3" w:rsidRPr="00C47EE3" w:rsidRDefault="00C47EE3" w:rsidP="00C47EE3">
      <w:pPr>
        <w:spacing w:after="0" w:line="240" w:lineRule="auto"/>
        <w:rPr>
          <w:rFonts w:cstheme="minorHAnsi"/>
          <w:sz w:val="24"/>
          <w:szCs w:val="24"/>
        </w:rPr>
      </w:pPr>
    </w:p>
    <w:p w:rsidR="00C47EE3" w:rsidRPr="00C47EE3" w:rsidRDefault="00C47EE3" w:rsidP="00C47EE3">
      <w:pPr>
        <w:spacing w:after="0" w:line="240" w:lineRule="auto"/>
        <w:rPr>
          <w:rFonts w:cstheme="minorHAnsi"/>
          <w:b/>
          <w:bCs/>
          <w:sz w:val="24"/>
          <w:szCs w:val="24"/>
        </w:rPr>
      </w:pPr>
      <w:r w:rsidRPr="00C47EE3">
        <w:rPr>
          <w:rFonts w:cstheme="minorHAnsi"/>
          <w:b/>
          <w:bCs/>
          <w:sz w:val="24"/>
          <w:szCs w:val="24"/>
        </w:rPr>
        <w:t>SB 15</w:t>
      </w:r>
      <w:r w:rsidR="00612CD6">
        <w:rPr>
          <w:rFonts w:cstheme="minorHAnsi"/>
          <w:b/>
          <w:bCs/>
          <w:sz w:val="24"/>
          <w:szCs w:val="24"/>
        </w:rPr>
        <w:t xml:space="preserve"> </w:t>
      </w:r>
      <w:r w:rsidR="00612CD6">
        <w:rPr>
          <w:rFonts w:cstheme="minorHAnsi"/>
          <w:bCs/>
          <w:sz w:val="24"/>
          <w:szCs w:val="24"/>
        </w:rPr>
        <w:t>(county treasurer liability bill) – this was voted unanimously out of committee this morning and will be on the Senate floor soon.</w:t>
      </w:r>
    </w:p>
    <w:p w:rsidR="00C47EE3" w:rsidRPr="00C47EE3" w:rsidRDefault="00C47EE3" w:rsidP="00C47EE3">
      <w:pPr>
        <w:spacing w:after="0" w:line="240" w:lineRule="auto"/>
        <w:rPr>
          <w:rFonts w:cstheme="minorHAnsi"/>
          <w:b/>
          <w:bCs/>
          <w:sz w:val="24"/>
          <w:szCs w:val="24"/>
        </w:rPr>
      </w:pPr>
    </w:p>
    <w:p w:rsidR="00C47EE3" w:rsidRPr="00C47EE3" w:rsidRDefault="00C47EE3" w:rsidP="00C47EE3">
      <w:pPr>
        <w:spacing w:after="0" w:line="240" w:lineRule="auto"/>
        <w:rPr>
          <w:rFonts w:cstheme="minorHAnsi"/>
          <w:b/>
          <w:bCs/>
          <w:sz w:val="24"/>
          <w:szCs w:val="24"/>
        </w:rPr>
      </w:pPr>
      <w:r w:rsidRPr="00C47EE3">
        <w:rPr>
          <w:rFonts w:cstheme="minorHAnsi"/>
          <w:b/>
          <w:bCs/>
          <w:sz w:val="24"/>
          <w:szCs w:val="24"/>
        </w:rPr>
        <w:t xml:space="preserve">SB 112 </w:t>
      </w:r>
      <w:r w:rsidR="00612CD6">
        <w:rPr>
          <w:rFonts w:cstheme="minorHAnsi"/>
          <w:bCs/>
          <w:sz w:val="24"/>
          <w:szCs w:val="24"/>
        </w:rPr>
        <w:t xml:space="preserve">(land bank reform bill) </w:t>
      </w:r>
      <w:r w:rsidRPr="00612CD6">
        <w:rPr>
          <w:rFonts w:cstheme="minorHAnsi"/>
          <w:bCs/>
          <w:sz w:val="24"/>
          <w:szCs w:val="24"/>
        </w:rPr>
        <w:t xml:space="preserve">– </w:t>
      </w:r>
      <w:r w:rsidR="00612CD6">
        <w:rPr>
          <w:rFonts w:cstheme="minorHAnsi"/>
          <w:bCs/>
          <w:sz w:val="24"/>
          <w:szCs w:val="24"/>
        </w:rPr>
        <w:t xml:space="preserve">Mr. </w:t>
      </w:r>
      <w:proofErr w:type="spellStart"/>
      <w:r w:rsidR="00612CD6">
        <w:rPr>
          <w:rFonts w:cstheme="minorHAnsi"/>
          <w:bCs/>
          <w:sz w:val="24"/>
          <w:szCs w:val="24"/>
        </w:rPr>
        <w:t>Futryk</w:t>
      </w:r>
      <w:proofErr w:type="spellEnd"/>
      <w:r w:rsidR="00612CD6">
        <w:rPr>
          <w:rFonts w:cstheme="minorHAnsi"/>
          <w:bCs/>
          <w:sz w:val="24"/>
          <w:szCs w:val="24"/>
        </w:rPr>
        <w:t xml:space="preserve"> reported that Sen. </w:t>
      </w:r>
      <w:r w:rsidRPr="00612CD6">
        <w:rPr>
          <w:rFonts w:cstheme="minorHAnsi"/>
          <w:bCs/>
          <w:sz w:val="24"/>
          <w:szCs w:val="24"/>
        </w:rPr>
        <w:t>Dolan</w:t>
      </w:r>
      <w:r w:rsidR="00612CD6">
        <w:rPr>
          <w:rFonts w:cstheme="minorHAnsi"/>
          <w:bCs/>
          <w:sz w:val="24"/>
          <w:szCs w:val="24"/>
        </w:rPr>
        <w:t xml:space="preserve"> has reintroduced his</w:t>
      </w:r>
      <w:r w:rsidRPr="00612CD6">
        <w:rPr>
          <w:rFonts w:cstheme="minorHAnsi"/>
          <w:bCs/>
          <w:sz w:val="24"/>
          <w:szCs w:val="24"/>
        </w:rPr>
        <w:t xml:space="preserve"> land bank bill</w:t>
      </w:r>
      <w:r w:rsidR="00612CD6">
        <w:rPr>
          <w:rFonts w:cstheme="minorHAnsi"/>
          <w:bCs/>
          <w:sz w:val="24"/>
          <w:szCs w:val="24"/>
        </w:rPr>
        <w:t xml:space="preserve"> and that he assumes CTAO will be a</w:t>
      </w:r>
      <w:r w:rsidRPr="00612CD6">
        <w:rPr>
          <w:rFonts w:cstheme="minorHAnsi"/>
          <w:bCs/>
          <w:sz w:val="24"/>
          <w:szCs w:val="24"/>
        </w:rPr>
        <w:t xml:space="preserve"> proponent</w:t>
      </w:r>
      <w:r w:rsidR="00612CD6">
        <w:rPr>
          <w:rFonts w:cstheme="minorHAnsi"/>
          <w:bCs/>
          <w:sz w:val="24"/>
          <w:szCs w:val="24"/>
        </w:rPr>
        <w:t xml:space="preserve"> as we were last General Assembly. There was discussion about Jim </w:t>
      </w:r>
      <w:proofErr w:type="spellStart"/>
      <w:r w:rsidR="00612CD6">
        <w:rPr>
          <w:rFonts w:cstheme="minorHAnsi"/>
          <w:bCs/>
          <w:sz w:val="24"/>
          <w:szCs w:val="24"/>
        </w:rPr>
        <w:t>Rokakis</w:t>
      </w:r>
      <w:proofErr w:type="spellEnd"/>
      <w:r w:rsidR="00612CD6">
        <w:rPr>
          <w:rFonts w:cstheme="minorHAnsi"/>
          <w:bCs/>
          <w:sz w:val="24"/>
          <w:szCs w:val="24"/>
        </w:rPr>
        <w:t xml:space="preserve"> being a good speaker for CTAO’s upcoming conference.</w:t>
      </w:r>
    </w:p>
    <w:p w:rsidR="00C47EE3" w:rsidRPr="00C47EE3" w:rsidRDefault="00C47EE3" w:rsidP="00C47EE3">
      <w:pPr>
        <w:spacing w:after="0" w:line="240" w:lineRule="auto"/>
        <w:rPr>
          <w:rFonts w:cstheme="minorHAnsi"/>
          <w:b/>
          <w:bCs/>
          <w:sz w:val="24"/>
          <w:szCs w:val="24"/>
        </w:rPr>
      </w:pPr>
    </w:p>
    <w:p w:rsidR="00C47EE3" w:rsidRDefault="00C47EE3" w:rsidP="00C47EE3">
      <w:pPr>
        <w:spacing w:after="0" w:line="240" w:lineRule="auto"/>
        <w:contextualSpacing/>
        <w:rPr>
          <w:rFonts w:cstheme="minorHAnsi"/>
          <w:b/>
          <w:bCs/>
          <w:sz w:val="24"/>
          <w:szCs w:val="24"/>
        </w:rPr>
      </w:pPr>
      <w:r w:rsidRPr="00C47EE3">
        <w:rPr>
          <w:rFonts w:cstheme="minorHAnsi"/>
          <w:b/>
          <w:bCs/>
          <w:sz w:val="24"/>
          <w:szCs w:val="24"/>
        </w:rPr>
        <w:lastRenderedPageBreak/>
        <w:t xml:space="preserve">SB 115 </w:t>
      </w:r>
      <w:r w:rsidR="00612CD6" w:rsidRPr="00612CD6">
        <w:rPr>
          <w:rFonts w:cstheme="minorHAnsi"/>
          <w:bCs/>
          <w:sz w:val="24"/>
          <w:szCs w:val="24"/>
        </w:rPr>
        <w:t>(</w:t>
      </w:r>
      <w:r w:rsidRPr="00612CD6">
        <w:rPr>
          <w:rFonts w:cstheme="minorHAnsi"/>
          <w:bCs/>
          <w:sz w:val="24"/>
          <w:szCs w:val="24"/>
        </w:rPr>
        <w:t xml:space="preserve">OPCS </w:t>
      </w:r>
      <w:r w:rsidR="00612CD6" w:rsidRPr="00612CD6">
        <w:rPr>
          <w:rFonts w:cstheme="minorHAnsi"/>
          <w:bCs/>
          <w:sz w:val="24"/>
          <w:szCs w:val="24"/>
        </w:rPr>
        <w:t xml:space="preserve">liability </w:t>
      </w:r>
      <w:r w:rsidRPr="00612CD6">
        <w:rPr>
          <w:rFonts w:cstheme="minorHAnsi"/>
          <w:bCs/>
          <w:sz w:val="24"/>
          <w:szCs w:val="24"/>
        </w:rPr>
        <w:t>bill</w:t>
      </w:r>
      <w:r w:rsidR="00612CD6" w:rsidRPr="00612CD6">
        <w:rPr>
          <w:rFonts w:cstheme="minorHAnsi"/>
          <w:bCs/>
          <w:sz w:val="24"/>
          <w:szCs w:val="24"/>
        </w:rPr>
        <w:t>)</w:t>
      </w:r>
      <w:r w:rsidR="00612CD6">
        <w:rPr>
          <w:rFonts w:cstheme="minorHAnsi"/>
          <w:bCs/>
          <w:sz w:val="24"/>
          <w:szCs w:val="24"/>
        </w:rPr>
        <w:t xml:space="preserve"> – Mr. </w:t>
      </w:r>
      <w:proofErr w:type="spellStart"/>
      <w:r w:rsidR="00612CD6">
        <w:rPr>
          <w:rFonts w:cstheme="minorHAnsi"/>
          <w:bCs/>
          <w:sz w:val="24"/>
          <w:szCs w:val="24"/>
        </w:rPr>
        <w:t>Futryk</w:t>
      </w:r>
      <w:proofErr w:type="spellEnd"/>
      <w:r w:rsidR="00612CD6">
        <w:rPr>
          <w:rFonts w:cstheme="minorHAnsi"/>
          <w:bCs/>
          <w:sz w:val="24"/>
          <w:szCs w:val="24"/>
        </w:rPr>
        <w:t xml:space="preserve"> reported that despite comments made to members at OCCO</w:t>
      </w:r>
      <w:r w:rsidRPr="00612CD6">
        <w:rPr>
          <w:rFonts w:cstheme="minorHAnsi"/>
          <w:bCs/>
          <w:sz w:val="24"/>
          <w:szCs w:val="24"/>
        </w:rPr>
        <w:t xml:space="preserve">, CCAO has no concerns. </w:t>
      </w:r>
      <w:r w:rsidR="00612CD6" w:rsidRPr="00612CD6">
        <w:rPr>
          <w:rFonts w:cstheme="minorHAnsi"/>
          <w:bCs/>
          <w:sz w:val="24"/>
          <w:szCs w:val="24"/>
        </w:rPr>
        <w:t xml:space="preserve">Sen. </w:t>
      </w:r>
      <w:proofErr w:type="spellStart"/>
      <w:r w:rsidRPr="00612CD6">
        <w:rPr>
          <w:rFonts w:cstheme="minorHAnsi"/>
          <w:bCs/>
          <w:sz w:val="24"/>
          <w:szCs w:val="24"/>
        </w:rPr>
        <w:t>Schuring</w:t>
      </w:r>
      <w:proofErr w:type="spellEnd"/>
      <w:r w:rsidRPr="00612CD6">
        <w:rPr>
          <w:rFonts w:cstheme="minorHAnsi"/>
          <w:bCs/>
          <w:sz w:val="24"/>
          <w:szCs w:val="24"/>
        </w:rPr>
        <w:t xml:space="preserve"> said he</w:t>
      </w:r>
      <w:r w:rsidR="00612CD6" w:rsidRPr="00612CD6">
        <w:rPr>
          <w:rFonts w:cstheme="minorHAnsi"/>
          <w:bCs/>
          <w:sz w:val="24"/>
          <w:szCs w:val="24"/>
        </w:rPr>
        <w:t>’</w:t>
      </w:r>
      <w:r w:rsidRPr="00612CD6">
        <w:rPr>
          <w:rFonts w:cstheme="minorHAnsi"/>
          <w:bCs/>
          <w:sz w:val="24"/>
          <w:szCs w:val="24"/>
        </w:rPr>
        <w:t>s going to push</w:t>
      </w:r>
      <w:r w:rsidR="00612CD6" w:rsidRPr="00612CD6">
        <w:rPr>
          <w:rFonts w:cstheme="minorHAnsi"/>
          <w:bCs/>
          <w:sz w:val="24"/>
          <w:szCs w:val="24"/>
        </w:rPr>
        <w:t xml:space="preserve"> f</w:t>
      </w:r>
      <w:r w:rsidRPr="00612CD6">
        <w:rPr>
          <w:rFonts w:cstheme="minorHAnsi"/>
          <w:bCs/>
          <w:sz w:val="24"/>
          <w:szCs w:val="24"/>
        </w:rPr>
        <w:t xml:space="preserve">or expedited consideration by </w:t>
      </w:r>
      <w:r w:rsidR="00612CD6" w:rsidRPr="00612CD6">
        <w:rPr>
          <w:rFonts w:cstheme="minorHAnsi"/>
          <w:bCs/>
          <w:sz w:val="24"/>
          <w:szCs w:val="24"/>
        </w:rPr>
        <w:t>the S</w:t>
      </w:r>
      <w:r w:rsidRPr="00612CD6">
        <w:rPr>
          <w:rFonts w:cstheme="minorHAnsi"/>
          <w:bCs/>
          <w:sz w:val="24"/>
          <w:szCs w:val="24"/>
        </w:rPr>
        <w:t>enate</w:t>
      </w:r>
      <w:r w:rsidR="00612CD6" w:rsidRPr="00612CD6">
        <w:rPr>
          <w:rFonts w:cstheme="minorHAnsi"/>
          <w:bCs/>
          <w:sz w:val="24"/>
          <w:szCs w:val="24"/>
        </w:rPr>
        <w:t>.</w:t>
      </w:r>
    </w:p>
    <w:p w:rsidR="00612CD6" w:rsidRPr="00C47EE3" w:rsidRDefault="00612CD6" w:rsidP="00C47EE3">
      <w:pPr>
        <w:spacing w:after="0" w:line="240" w:lineRule="auto"/>
        <w:contextualSpacing/>
        <w:rPr>
          <w:rFonts w:cstheme="minorHAnsi"/>
          <w:sz w:val="24"/>
          <w:szCs w:val="24"/>
        </w:rPr>
      </w:pPr>
    </w:p>
    <w:p w:rsidR="00C47EE3" w:rsidRPr="00885B06" w:rsidRDefault="00C47EE3" w:rsidP="00C47EE3">
      <w:pPr>
        <w:spacing w:line="240" w:lineRule="auto"/>
        <w:contextualSpacing/>
        <w:rPr>
          <w:rFonts w:cstheme="minorHAnsi"/>
          <w:sz w:val="24"/>
          <w:szCs w:val="24"/>
        </w:rPr>
      </w:pPr>
      <w:r w:rsidRPr="00885B06">
        <w:rPr>
          <w:rFonts w:cstheme="minorHAnsi"/>
          <w:b/>
          <w:sz w:val="24"/>
          <w:szCs w:val="24"/>
          <w:u w:val="single"/>
        </w:rPr>
        <w:t>New Business</w:t>
      </w:r>
      <w:r>
        <w:rPr>
          <w:rFonts w:cstheme="minorHAnsi"/>
          <w:b/>
          <w:sz w:val="24"/>
          <w:szCs w:val="24"/>
          <w:u w:val="single"/>
        </w:rPr>
        <w:t>/Old Business:</w:t>
      </w:r>
    </w:p>
    <w:p w:rsidR="00C47EE3" w:rsidRDefault="00612CD6" w:rsidP="00C47EE3">
      <w:pPr>
        <w:spacing w:line="240" w:lineRule="auto"/>
        <w:contextualSpacing/>
        <w:rPr>
          <w:rFonts w:cstheme="minorHAnsi"/>
          <w:b/>
          <w:sz w:val="24"/>
          <w:szCs w:val="24"/>
        </w:rPr>
      </w:pPr>
      <w:r>
        <w:rPr>
          <w:rFonts w:cstheme="minorHAnsi"/>
          <w:b/>
          <w:sz w:val="24"/>
          <w:szCs w:val="24"/>
        </w:rPr>
        <w:t>AOS Letter of Representation</w:t>
      </w:r>
    </w:p>
    <w:p w:rsidR="00612CD6" w:rsidRDefault="00612CD6" w:rsidP="00C47EE3">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said feedback from LC members thus far on the letter suggested by the AOS was positive. Ms. Brooks Sullivan suggested the CTAO should create guidelines for the transition and add those to the County Treasurer Manual we created last year. There was lots of discussion about whether to include an audit in the transition requirements and who would pay for that. Ric Wasserman and Ms. Brooks Sullivan said their entrance audits were inexpensive. The LC decided to develop guidelines internally through a subcommittee made up of Andrew </w:t>
      </w:r>
      <w:proofErr w:type="spellStart"/>
      <w:r>
        <w:rPr>
          <w:rFonts w:cstheme="minorHAnsi"/>
          <w:sz w:val="24"/>
          <w:szCs w:val="24"/>
        </w:rPr>
        <w:t>Smarra</w:t>
      </w:r>
      <w:proofErr w:type="spellEnd"/>
      <w:r>
        <w:rPr>
          <w:rFonts w:cstheme="minorHAnsi"/>
          <w:sz w:val="24"/>
          <w:szCs w:val="24"/>
        </w:rPr>
        <w:t xml:space="preserve">, Ric Wasserman, Cheryl Brooks Sullivan and John Burke to come up with recommendations for the LC to consider. </w:t>
      </w:r>
      <w:r w:rsidR="008B0B43">
        <w:rPr>
          <w:rFonts w:cstheme="minorHAnsi"/>
          <w:sz w:val="24"/>
          <w:szCs w:val="24"/>
        </w:rPr>
        <w:t>The LC also agreed to note the exit audit as a best practice in the Manua</w:t>
      </w:r>
      <w:r w:rsidR="00C14189">
        <w:rPr>
          <w:rFonts w:cstheme="minorHAnsi"/>
          <w:sz w:val="24"/>
          <w:szCs w:val="24"/>
        </w:rPr>
        <w:t>l</w:t>
      </w:r>
      <w:r w:rsidR="008B0B43">
        <w:rPr>
          <w:rFonts w:cstheme="minorHAnsi"/>
          <w:sz w:val="24"/>
          <w:szCs w:val="24"/>
        </w:rPr>
        <w:t>.</w:t>
      </w:r>
    </w:p>
    <w:p w:rsidR="008B0B43" w:rsidRDefault="008B0B43" w:rsidP="00C47EE3">
      <w:pPr>
        <w:spacing w:line="240" w:lineRule="auto"/>
        <w:contextualSpacing/>
        <w:rPr>
          <w:rFonts w:cstheme="minorHAnsi"/>
          <w:sz w:val="24"/>
          <w:szCs w:val="24"/>
        </w:rPr>
      </w:pPr>
    </w:p>
    <w:p w:rsidR="008B0B43" w:rsidRDefault="008B0B43" w:rsidP="00C47EE3">
      <w:pPr>
        <w:spacing w:line="240" w:lineRule="auto"/>
        <w:contextualSpacing/>
        <w:rPr>
          <w:rFonts w:cstheme="minorHAnsi"/>
          <w:b/>
          <w:sz w:val="24"/>
          <w:szCs w:val="24"/>
        </w:rPr>
      </w:pPr>
      <w:r>
        <w:rPr>
          <w:rFonts w:cstheme="minorHAnsi"/>
          <w:b/>
          <w:sz w:val="24"/>
          <w:szCs w:val="24"/>
        </w:rPr>
        <w:t>OBL offer re: Ending of Star Plus Ohio</w:t>
      </w:r>
    </w:p>
    <w:p w:rsidR="008B0B43" w:rsidRDefault="008B0B43" w:rsidP="00C47EE3">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suggested inviting the Ohio Bankers League to present at the upcoming CTAO conference on this issue. LC agreed.</w:t>
      </w:r>
    </w:p>
    <w:p w:rsidR="008B0B43" w:rsidRDefault="008B0B43" w:rsidP="00C47EE3">
      <w:pPr>
        <w:spacing w:line="240" w:lineRule="auto"/>
        <w:contextualSpacing/>
        <w:rPr>
          <w:rFonts w:cstheme="minorHAnsi"/>
          <w:sz w:val="24"/>
          <w:szCs w:val="24"/>
        </w:rPr>
      </w:pPr>
    </w:p>
    <w:p w:rsidR="008B0B43" w:rsidRDefault="008B0B43" w:rsidP="00C47EE3">
      <w:pPr>
        <w:spacing w:line="240" w:lineRule="auto"/>
        <w:contextualSpacing/>
        <w:rPr>
          <w:rFonts w:cstheme="minorHAnsi"/>
          <w:b/>
          <w:sz w:val="24"/>
          <w:szCs w:val="24"/>
        </w:rPr>
      </w:pPr>
      <w:r>
        <w:rPr>
          <w:rFonts w:cstheme="minorHAnsi"/>
          <w:b/>
          <w:sz w:val="24"/>
          <w:szCs w:val="24"/>
        </w:rPr>
        <w:t xml:space="preserve">Discussion of Legislative Ideas – Brad </w:t>
      </w:r>
      <w:proofErr w:type="spellStart"/>
      <w:r>
        <w:rPr>
          <w:rFonts w:cstheme="minorHAnsi"/>
          <w:b/>
          <w:sz w:val="24"/>
          <w:szCs w:val="24"/>
        </w:rPr>
        <w:t>Cromes</w:t>
      </w:r>
      <w:proofErr w:type="spellEnd"/>
    </w:p>
    <w:p w:rsidR="008B0B43" w:rsidRDefault="008B0B43" w:rsidP="00C47EE3">
      <w:pPr>
        <w:spacing w:line="240" w:lineRule="auto"/>
        <w:contextualSpacing/>
        <w:rPr>
          <w:rFonts w:cstheme="minorHAnsi"/>
          <w:sz w:val="24"/>
          <w:szCs w:val="24"/>
        </w:rPr>
      </w:pPr>
      <w:r>
        <w:rPr>
          <w:rFonts w:cstheme="minorHAnsi"/>
          <w:sz w:val="24"/>
          <w:szCs w:val="24"/>
        </w:rPr>
        <w:t xml:space="preserve">The LC decided to move this discussion to the next meeting. </w:t>
      </w:r>
    </w:p>
    <w:p w:rsidR="008B0B43" w:rsidRDefault="008B0B43" w:rsidP="00C47EE3">
      <w:pPr>
        <w:spacing w:line="240" w:lineRule="auto"/>
        <w:contextualSpacing/>
        <w:rPr>
          <w:rFonts w:cstheme="minorHAnsi"/>
          <w:sz w:val="24"/>
          <w:szCs w:val="24"/>
        </w:rPr>
      </w:pPr>
    </w:p>
    <w:p w:rsidR="008B0B43" w:rsidRDefault="008B0B43" w:rsidP="00C47EE3">
      <w:pPr>
        <w:spacing w:line="240" w:lineRule="auto"/>
        <w:contextualSpacing/>
        <w:rPr>
          <w:rFonts w:cstheme="minorHAnsi"/>
          <w:b/>
          <w:sz w:val="24"/>
          <w:szCs w:val="24"/>
        </w:rPr>
      </w:pPr>
      <w:r>
        <w:rPr>
          <w:rFonts w:cstheme="minorHAnsi"/>
          <w:b/>
          <w:sz w:val="24"/>
          <w:szCs w:val="24"/>
        </w:rPr>
        <w:t>Treasurer of State Meeting</w:t>
      </w:r>
    </w:p>
    <w:p w:rsidR="00C47EE3" w:rsidRDefault="008B0B43" w:rsidP="008B0B43">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mentioned that he and Ms. Wynn met with the Treasurer of State’s legislative staff last week to discuss priorities. We emphasized we appreciate the communication with their office thus far. Ms. Wynn noted the TOS is also looking into the sharing of county investment reports via the TOS and whether that is still necessary in statute given most counties have </w:t>
      </w:r>
      <w:r w:rsidR="00C14189">
        <w:rPr>
          <w:rFonts w:cstheme="minorHAnsi"/>
          <w:sz w:val="24"/>
          <w:szCs w:val="24"/>
        </w:rPr>
        <w:t>their</w:t>
      </w:r>
      <w:r>
        <w:rPr>
          <w:rFonts w:cstheme="minorHAnsi"/>
          <w:sz w:val="24"/>
          <w:szCs w:val="24"/>
        </w:rPr>
        <w:t xml:space="preserve"> own websites now. Despite the fact that there is no enforcement mechanism in statute, the TOS just wanted to remind county treasurers to be sure they are posting and sharing their investment reports.</w:t>
      </w:r>
    </w:p>
    <w:p w:rsidR="00C47EE3" w:rsidRDefault="00C47EE3" w:rsidP="00C47EE3">
      <w:pPr>
        <w:spacing w:line="240" w:lineRule="auto"/>
        <w:contextualSpacing/>
        <w:rPr>
          <w:rFonts w:cstheme="minorHAnsi"/>
          <w:sz w:val="24"/>
          <w:szCs w:val="24"/>
        </w:rPr>
      </w:pPr>
    </w:p>
    <w:p w:rsidR="008B0B43" w:rsidRDefault="0081649E" w:rsidP="00C47EE3">
      <w:pPr>
        <w:spacing w:line="240" w:lineRule="auto"/>
        <w:contextualSpacing/>
        <w:rPr>
          <w:rFonts w:cstheme="minorHAnsi"/>
          <w:sz w:val="24"/>
          <w:szCs w:val="24"/>
        </w:rPr>
      </w:pPr>
      <w:r>
        <w:rPr>
          <w:rFonts w:cstheme="minorHAnsi"/>
          <w:sz w:val="24"/>
          <w:szCs w:val="24"/>
        </w:rPr>
        <w:t xml:space="preserve">John Burke moved to adjourn. Steve Welton seconded. Motion carried. </w:t>
      </w:r>
    </w:p>
    <w:p w:rsidR="0081649E" w:rsidRDefault="0081649E" w:rsidP="00C47EE3">
      <w:pPr>
        <w:spacing w:line="240" w:lineRule="auto"/>
        <w:contextualSpacing/>
        <w:rPr>
          <w:rFonts w:cstheme="minorHAnsi"/>
          <w:sz w:val="24"/>
          <w:szCs w:val="24"/>
        </w:rPr>
      </w:pPr>
    </w:p>
    <w:p w:rsidR="00C47EE3" w:rsidRPr="00F572E6" w:rsidRDefault="00C47EE3" w:rsidP="00C47EE3">
      <w:pPr>
        <w:spacing w:line="240" w:lineRule="auto"/>
        <w:contextualSpacing/>
        <w:rPr>
          <w:rFonts w:cstheme="minorHAnsi"/>
          <w:b/>
          <w:bCs/>
          <w:sz w:val="24"/>
          <w:szCs w:val="24"/>
        </w:rPr>
      </w:pPr>
      <w:r>
        <w:rPr>
          <w:rFonts w:cstheme="minorHAnsi"/>
          <w:b/>
          <w:bCs/>
          <w:sz w:val="24"/>
          <w:szCs w:val="24"/>
        </w:rPr>
        <w:t>Adjourned 11:38 A.M.</w:t>
      </w:r>
    </w:p>
    <w:p w:rsidR="00C47EE3" w:rsidRPr="00885B06" w:rsidRDefault="00C47EE3" w:rsidP="00C47EE3">
      <w:pPr>
        <w:spacing w:line="240" w:lineRule="auto"/>
        <w:contextualSpacing/>
        <w:rPr>
          <w:rFonts w:cstheme="minorHAnsi"/>
          <w:sz w:val="24"/>
          <w:szCs w:val="24"/>
        </w:rPr>
      </w:pPr>
    </w:p>
    <w:p w:rsidR="00C47EE3" w:rsidRDefault="00C47EE3" w:rsidP="00C47EE3">
      <w:pPr>
        <w:spacing w:line="240" w:lineRule="auto"/>
        <w:contextualSpacing/>
        <w:rPr>
          <w:rFonts w:cstheme="minorHAnsi"/>
          <w:sz w:val="24"/>
          <w:szCs w:val="24"/>
        </w:rPr>
      </w:pPr>
      <w:r w:rsidRPr="00885B06">
        <w:rPr>
          <w:rFonts w:cstheme="minorHAnsi"/>
          <w:sz w:val="24"/>
          <w:szCs w:val="24"/>
        </w:rPr>
        <w:t>Respectfully Submitted,</w:t>
      </w:r>
    </w:p>
    <w:p w:rsidR="00C47EE3" w:rsidRDefault="00C47EE3" w:rsidP="00C47EE3">
      <w:pPr>
        <w:spacing w:line="240" w:lineRule="auto"/>
        <w:contextualSpacing/>
        <w:rPr>
          <w:rFonts w:cstheme="minorHAnsi"/>
          <w:sz w:val="24"/>
          <w:szCs w:val="24"/>
        </w:rPr>
      </w:pPr>
    </w:p>
    <w:p w:rsidR="00C47EE3" w:rsidRPr="00885B06" w:rsidRDefault="00C47EE3" w:rsidP="00C47EE3">
      <w:pPr>
        <w:spacing w:line="240" w:lineRule="auto"/>
        <w:contextualSpacing/>
        <w:rPr>
          <w:rFonts w:cstheme="minorHAnsi"/>
          <w:sz w:val="24"/>
          <w:szCs w:val="24"/>
        </w:rPr>
      </w:pPr>
    </w:p>
    <w:p w:rsidR="00C47EE3" w:rsidRDefault="00C47EE3" w:rsidP="00C47EE3">
      <w:pPr>
        <w:spacing w:line="240" w:lineRule="auto"/>
        <w:contextualSpacing/>
        <w:rPr>
          <w:rFonts w:cstheme="minorHAnsi"/>
          <w:sz w:val="24"/>
          <w:szCs w:val="24"/>
        </w:rPr>
      </w:pPr>
      <w:r>
        <w:rPr>
          <w:rFonts w:cstheme="minorHAnsi"/>
          <w:sz w:val="24"/>
          <w:szCs w:val="24"/>
        </w:rPr>
        <w:t xml:space="preserve">Brad </w:t>
      </w:r>
      <w:proofErr w:type="spellStart"/>
      <w:r>
        <w:rPr>
          <w:rFonts w:cstheme="minorHAnsi"/>
          <w:sz w:val="24"/>
          <w:szCs w:val="24"/>
        </w:rPr>
        <w:t>Cromes</w:t>
      </w:r>
      <w:proofErr w:type="spellEnd"/>
      <w:r>
        <w:rPr>
          <w:rFonts w:cstheme="minorHAnsi"/>
          <w:sz w:val="24"/>
          <w:szCs w:val="24"/>
        </w:rPr>
        <w:t>, Portage Co. Treasurer</w:t>
      </w:r>
    </w:p>
    <w:p w:rsidR="00C47EE3" w:rsidRPr="00885B06" w:rsidRDefault="00C47EE3" w:rsidP="00C47EE3">
      <w:pPr>
        <w:spacing w:line="240" w:lineRule="auto"/>
        <w:contextualSpacing/>
        <w:rPr>
          <w:rFonts w:cstheme="minorHAnsi"/>
          <w:sz w:val="24"/>
          <w:szCs w:val="24"/>
        </w:rPr>
      </w:pPr>
      <w:r>
        <w:rPr>
          <w:rFonts w:cstheme="minorHAnsi"/>
          <w:sz w:val="24"/>
          <w:szCs w:val="24"/>
        </w:rPr>
        <w:t>CTAO Secretary</w:t>
      </w:r>
    </w:p>
    <w:p w:rsidR="00C47EE3" w:rsidRDefault="00C47EE3"/>
    <w:sectPr w:rsidR="00C47EE3"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4D91"/>
    <w:multiLevelType w:val="multilevel"/>
    <w:tmpl w:val="06CAD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80EF0"/>
    <w:multiLevelType w:val="multilevel"/>
    <w:tmpl w:val="A5982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20F90"/>
    <w:multiLevelType w:val="multilevel"/>
    <w:tmpl w:val="73B68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57DE8"/>
    <w:multiLevelType w:val="multilevel"/>
    <w:tmpl w:val="20BE9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1397D"/>
    <w:multiLevelType w:val="multilevel"/>
    <w:tmpl w:val="52D07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8E247B"/>
    <w:multiLevelType w:val="multilevel"/>
    <w:tmpl w:val="8CC03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46C8A"/>
    <w:multiLevelType w:val="multilevel"/>
    <w:tmpl w:val="839A5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E3"/>
    <w:rsid w:val="00612CD6"/>
    <w:rsid w:val="0081649E"/>
    <w:rsid w:val="008B0B43"/>
    <w:rsid w:val="009F1ED7"/>
    <w:rsid w:val="00BE32F7"/>
    <w:rsid w:val="00C14189"/>
    <w:rsid w:val="00C47EE3"/>
    <w:rsid w:val="00CD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34342"/>
  <w15:chartTrackingRefBased/>
  <w15:docId w15:val="{C7EA7FCC-9868-5948-A562-B9FDB5CD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EE3"/>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EE3"/>
    <w:rPr>
      <w:sz w:val="22"/>
      <w:szCs w:val="22"/>
    </w:rPr>
  </w:style>
  <w:style w:type="paragraph" w:styleId="ListParagraph">
    <w:name w:val="List Paragraph"/>
    <w:basedOn w:val="Normal"/>
    <w:uiPriority w:val="34"/>
    <w:qFormat/>
    <w:rsid w:val="00C47EE3"/>
    <w:pPr>
      <w:spacing w:after="0" w:line="240" w:lineRule="auto"/>
      <w:ind w:left="720"/>
    </w:pPr>
    <w:rPr>
      <w:rFonts w:ascii="Calibri" w:hAnsi="Calibri" w:cs="Calibri"/>
    </w:rPr>
  </w:style>
  <w:style w:type="paragraph" w:customStyle="1" w:styleId="xmsonormal">
    <w:name w:val="xmsonormal"/>
    <w:basedOn w:val="Normal"/>
    <w:rsid w:val="00C47EE3"/>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C4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24474">
      <w:bodyDiv w:val="1"/>
      <w:marLeft w:val="0"/>
      <w:marRight w:val="0"/>
      <w:marTop w:val="0"/>
      <w:marBottom w:val="0"/>
      <w:divBdr>
        <w:top w:val="none" w:sz="0" w:space="0" w:color="auto"/>
        <w:left w:val="none" w:sz="0" w:space="0" w:color="auto"/>
        <w:bottom w:val="none" w:sz="0" w:space="0" w:color="auto"/>
        <w:right w:val="none" w:sz="0" w:space="0" w:color="auto"/>
      </w:divBdr>
    </w:div>
    <w:div w:id="4392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2021-03-09T16:42:00Z</dcterms:created>
  <dcterms:modified xsi:type="dcterms:W3CDTF">2021-03-09T20:37:00Z</dcterms:modified>
</cp:coreProperties>
</file>